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035A8183" w:rsidR="0000218B" w:rsidRPr="009A7568" w:rsidRDefault="000B755E" w:rsidP="00241F87">
            <w:r w:rsidRPr="000B755E">
              <w:t>17998/2022-SŽ-GŘ-O8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4CCD2671" w:rsidR="0000218B" w:rsidRDefault="00971E18" w:rsidP="006F1229">
            <w:r>
              <w:t>11</w:t>
            </w:r>
            <w:r w:rsidR="008C10EB" w:rsidRPr="00A232D1">
              <w:t>/6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1ABBEB0E" w:rsidR="0000218B" w:rsidRDefault="00241F87" w:rsidP="006F1229">
            <w:r w:rsidRPr="000032A4">
              <w:t>Dagmar Poláčková</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72112E65" w:rsidR="009A7568" w:rsidRDefault="000B755E" w:rsidP="000B755E">
            <w:r>
              <w:t>02</w:t>
            </w:r>
            <w:r w:rsidR="00241F87" w:rsidRPr="000032A4">
              <w:t>. 0</w:t>
            </w:r>
            <w:r>
              <w:t>3</w:t>
            </w:r>
            <w:bookmarkStart w:id="0" w:name="_GoBack"/>
            <w:bookmarkEnd w:id="0"/>
            <w:r w:rsidR="00241F87" w:rsidRPr="000032A4">
              <w:t>. 2022</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xml:space="preserve">, státní organizace, se sídlem Praha 1, Nové Město, Dlážděná 1003/7, PSČ 110 00, </w:t>
      </w:r>
      <w:r w:rsidRPr="000032A4">
        <w:t>generální ředitelství, Vás při</w:t>
      </w:r>
      <w:r>
        <w:t xml:space="preserve">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4105BF67" w:rsidR="0028055F" w:rsidRPr="00D6221E" w:rsidRDefault="0028055F" w:rsidP="009D45BD">
      <w:pPr>
        <w:jc w:val="center"/>
      </w:pPr>
      <w:r w:rsidRPr="000032A4">
        <w:t>„</w:t>
      </w:r>
      <w:r w:rsidR="009A4500">
        <w:rPr>
          <w:rFonts w:ascii="Verdana" w:eastAsia="Verdana" w:hAnsi="Verdana" w:cs="Verdana"/>
          <w:b/>
          <w:color w:val="000000"/>
          <w:sz w:val="20"/>
        </w:rPr>
        <w:t>Pravidelný úklid administrativních prostor SŽ</w:t>
      </w:r>
      <w:r w:rsidRPr="000032A4">
        <w:t>“</w:t>
      </w:r>
    </w:p>
    <w:p w14:paraId="769BD8AE" w14:textId="77777777" w:rsidR="0028055F" w:rsidRDefault="0028055F" w:rsidP="0028055F"/>
    <w:p w14:paraId="53D478AE" w14:textId="77777777" w:rsidR="0028055F" w:rsidRDefault="0028055F" w:rsidP="0028055F"/>
    <w:p w14:paraId="3D5360BC" w14:textId="7F5A3AE7" w:rsidR="001206A4" w:rsidRPr="00307DDF" w:rsidRDefault="001206A4" w:rsidP="009D45BD">
      <w:pPr>
        <w:ind w:left="0"/>
      </w:pPr>
      <w:r w:rsidRPr="00307DDF">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307DDF">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307DDF">
        <w:t>Sídlo:</w:t>
      </w:r>
      <w:r w:rsidR="00E63C4E" w:rsidRPr="00307DDF">
        <w:tab/>
      </w:r>
      <w:r w:rsidR="00E63C4E" w:rsidRPr="00307DDF">
        <w:tab/>
      </w:r>
      <w:r w:rsidRPr="00307DDF">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02BF03B6" w:rsidR="0028055F" w:rsidRDefault="0028055F" w:rsidP="00903106">
      <w:r w:rsidRPr="00F37C23">
        <w:t>Zastoupen:</w:t>
      </w:r>
      <w:r>
        <w:t xml:space="preserve">    </w:t>
      </w:r>
      <w:r w:rsidR="002363D7">
        <w:tab/>
      </w:r>
      <w:r w:rsidR="00F37C23" w:rsidRPr="00F37C23">
        <w:rPr>
          <w:b/>
        </w:rPr>
        <w:t>Ing. Alešem Krejčím</w:t>
      </w:r>
      <w:r w:rsidR="00F37C23" w:rsidRPr="00F37C23">
        <w:t>, náměstkem GŘ pro ekonomiku</w:t>
      </w:r>
    </w:p>
    <w:p w14:paraId="48C54674" w14:textId="05A9EC75" w:rsidR="0028055F" w:rsidRDefault="0028055F" w:rsidP="00E51863">
      <w:pPr>
        <w:pStyle w:val="Nadpis1"/>
      </w:pPr>
      <w:r>
        <w:t xml:space="preserve">Komunikace mezi zadavatelem a dodavatelem </w:t>
      </w:r>
    </w:p>
    <w:p w14:paraId="0CED13C1" w14:textId="0073AB57" w:rsidR="006E642A" w:rsidRPr="0035202F" w:rsidRDefault="0028055F" w:rsidP="007A7056">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 xml:space="preserve">Doručování písemností a komunikace mezi zadavatelem a dodavateli v zadávacím řízení bude ze strany zadavatele probíhat prostřednictvím elektronického nástroje E-ZAK (na adrese: </w:t>
      </w:r>
      <w:hyperlink r:id="rId11" w:history="1">
        <w:r w:rsidR="00333639" w:rsidRPr="005970FE">
          <w:rPr>
            <w:rStyle w:val="Hypertextovodkaz"/>
          </w:rPr>
          <w:t>https://zakazky.spravazeleznic.cz/</w:t>
        </w:r>
      </w:hyperlink>
      <w:r w:rsidRPr="0035202F">
        <w:t>),</w:t>
      </w:r>
      <w:r w:rsidR="00333639">
        <w:t xml:space="preserve"> </w:t>
      </w:r>
      <w:r w:rsidRPr="0035202F">
        <w:t>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64C88221" w:rsidR="0028055F" w:rsidRDefault="0028055F" w:rsidP="007A7056">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89649B" w:rsidRPr="005970FE">
          <w:rPr>
            <w:rStyle w:val="Hypertextovodkaz"/>
          </w:rPr>
          <w:t>https://www.spravazeleznic.cz/o-nas/sdeleni-o-zpracovani-osobnich-udaju-pro-verejnost</w:t>
        </w:r>
      </w:hyperlink>
      <w:r w:rsidR="006C6380">
        <w:t>.</w:t>
      </w:r>
      <w:r w:rsidR="0089649B">
        <w:t xml:space="preserve"> </w:t>
      </w:r>
    </w:p>
    <w:p w14:paraId="70CAF919" w14:textId="4A3415F5"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7A7056">
      <w:pPr>
        <w:pStyle w:val="Nadpis2"/>
      </w:pPr>
      <w:r w:rsidRPr="00726CF4">
        <w:t>I</w:t>
      </w:r>
      <w:r w:rsidRPr="007E7459">
        <w:t>nformace o předmětu veřejné zakázky</w:t>
      </w:r>
      <w:r w:rsidR="00E96351" w:rsidRPr="007E7459">
        <w:t>:</w:t>
      </w:r>
      <w:r w:rsidRPr="007E7459">
        <w:tab/>
      </w:r>
    </w:p>
    <w:p w14:paraId="197AEBB8" w14:textId="2ED25855" w:rsidR="0028055F" w:rsidRPr="002555C7" w:rsidRDefault="0028055F" w:rsidP="00903106">
      <w:pPr>
        <w:spacing w:line="360" w:lineRule="auto"/>
      </w:pPr>
      <w:r>
        <w:t>Předpokládaná hodnota:</w:t>
      </w:r>
      <w:r>
        <w:tab/>
      </w:r>
      <w:r w:rsidR="006E642A">
        <w:tab/>
      </w:r>
      <w:r w:rsidR="002363D7">
        <w:t xml:space="preserve">   </w:t>
      </w:r>
      <w:r w:rsidR="009A4500">
        <w:t>5</w:t>
      </w:r>
      <w:r w:rsidR="002555C7" w:rsidRPr="002555C7">
        <w:t> </w:t>
      </w:r>
      <w:r w:rsidR="009A4500">
        <w:t>0</w:t>
      </w:r>
      <w:r w:rsidR="002555C7" w:rsidRPr="002555C7">
        <w:t xml:space="preserve">00 000,- </w:t>
      </w:r>
      <w:r w:rsidRPr="002555C7">
        <w:t>Kč bez DPH (maximální, nepřekročitelná)</w:t>
      </w:r>
    </w:p>
    <w:p w14:paraId="1BB1B488" w14:textId="7EF51CEC" w:rsidR="0028055F" w:rsidRPr="002555C7" w:rsidRDefault="0028055F" w:rsidP="00903106">
      <w:pPr>
        <w:spacing w:line="360" w:lineRule="auto"/>
      </w:pPr>
      <w:r w:rsidRPr="002555C7">
        <w:t>Druh veřejné zakázky:</w:t>
      </w:r>
      <w:r w:rsidRPr="002555C7">
        <w:tab/>
      </w:r>
      <w:r w:rsidRPr="002555C7">
        <w:tab/>
      </w:r>
      <w:r w:rsidR="002363D7" w:rsidRPr="002555C7">
        <w:t xml:space="preserve">   </w:t>
      </w:r>
      <w:r w:rsidR="002555C7" w:rsidRPr="002555C7">
        <w:t>služby</w:t>
      </w:r>
    </w:p>
    <w:p w14:paraId="0B679236" w14:textId="42E9183A" w:rsidR="0028055F" w:rsidRDefault="0028055F" w:rsidP="002363D7">
      <w:pPr>
        <w:tabs>
          <w:tab w:val="left" w:pos="3686"/>
        </w:tabs>
        <w:spacing w:line="360" w:lineRule="auto"/>
      </w:pPr>
      <w:r w:rsidRPr="002555C7">
        <w:t xml:space="preserve">Charakteristika </w:t>
      </w:r>
      <w:r w:rsidR="009D45BD" w:rsidRPr="002555C7">
        <w:t xml:space="preserve">veřejné zakázky: </w:t>
      </w:r>
      <w:r w:rsidR="009D45BD" w:rsidRPr="002555C7">
        <w:tab/>
      </w:r>
      <w:r w:rsidRPr="002555C7">
        <w:t>podlimitní sektorová</w:t>
      </w:r>
    </w:p>
    <w:p w14:paraId="05B7BC1E" w14:textId="670EC15B" w:rsidR="00394425" w:rsidRPr="00394425" w:rsidRDefault="0028055F" w:rsidP="00096EAA">
      <w:pPr>
        <w:pStyle w:val="Nadpis2"/>
      </w:pPr>
      <w:r w:rsidRPr="007E7459">
        <w:rPr>
          <w:b/>
        </w:rPr>
        <w:t>Předmětem</w:t>
      </w:r>
      <w:r w:rsidRPr="007E7459">
        <w:t xml:space="preserve"> </w:t>
      </w:r>
      <w:r w:rsidRPr="007E7459">
        <w:rPr>
          <w:b/>
        </w:rPr>
        <w:t>plnění</w:t>
      </w:r>
      <w:r w:rsidRPr="007E7459">
        <w:t xml:space="preserve"> </w:t>
      </w:r>
      <w:r w:rsidRPr="007E7459">
        <w:rPr>
          <w:b/>
        </w:rPr>
        <w:t>je</w:t>
      </w:r>
      <w:r w:rsidR="00A64C8E">
        <w:t xml:space="preserve"> </w:t>
      </w:r>
      <w:r w:rsidR="00A64C8E" w:rsidRPr="00A64C8E">
        <w:t>zajištění pravidelného a mimořádného úklidu</w:t>
      </w:r>
      <w:r w:rsidR="0007100C">
        <w:t xml:space="preserve"> v administrativním</w:t>
      </w:r>
      <w:r w:rsidR="00A64C8E" w:rsidRPr="00A64C8E">
        <w:t xml:space="preserve"> </w:t>
      </w:r>
      <w:r w:rsidR="00394425" w:rsidRPr="00394425">
        <w:t xml:space="preserve">objektu </w:t>
      </w:r>
      <w:proofErr w:type="spellStart"/>
      <w:r w:rsidR="005A06DC" w:rsidRPr="005A06DC">
        <w:t>Millennium</w:t>
      </w:r>
      <w:proofErr w:type="spellEnd"/>
      <w:r w:rsidR="005A06DC" w:rsidRPr="005A06DC">
        <w:t xml:space="preserve"> Plaza, </w:t>
      </w:r>
      <w:r w:rsidR="00096EAA">
        <w:t xml:space="preserve">V </w:t>
      </w:r>
      <w:r w:rsidR="00096EAA" w:rsidRPr="00096EAA">
        <w:t>celnici 1028/10, 110 00 Praha 1 - Nové Město</w:t>
      </w:r>
      <w:r w:rsidR="00394425" w:rsidRPr="00394425">
        <w:t xml:space="preserve">.  </w:t>
      </w:r>
    </w:p>
    <w:p w14:paraId="1F60DC10" w14:textId="19072A9F" w:rsidR="0028055F" w:rsidRPr="007E7459" w:rsidRDefault="00F73AEA" w:rsidP="007A7056">
      <w:pPr>
        <w:pStyle w:val="Nadpis2"/>
        <w:numPr>
          <w:ilvl w:val="0"/>
          <w:numId w:val="0"/>
        </w:numPr>
      </w:pPr>
      <w:proofErr w:type="gramStart"/>
      <w:r>
        <w:t xml:space="preserve">3.2.1  </w:t>
      </w:r>
      <w:r w:rsidRPr="00F73AEA">
        <w:t>Mimořádné</w:t>
      </w:r>
      <w:proofErr w:type="gramEnd"/>
      <w:r w:rsidRPr="00F73AEA">
        <w:t xml:space="preserve"> úklidové práce jsou blíže nespecifikované činnosti (např. práce po stavebních</w:t>
      </w:r>
      <w:r>
        <w:br/>
        <w:t xml:space="preserve">          </w:t>
      </w:r>
      <w:r w:rsidRPr="00F73AEA">
        <w:t xml:space="preserve">úpravách, po malování, mimořádné požadavky na úklid a jiné), budou dodavatelem </w:t>
      </w:r>
      <w:r>
        <w:br/>
        <w:t xml:space="preserve">          </w:t>
      </w:r>
      <w:r w:rsidRPr="00A366A1">
        <w:t>poskytovány v maximálním rozsahu 200 hodin za dobu</w:t>
      </w:r>
      <w:r w:rsidRPr="00F73AEA">
        <w:t xml:space="preserve"> trvání smluvního vztahu, a to na</w:t>
      </w:r>
      <w:r>
        <w:br/>
        <w:t xml:space="preserve">          </w:t>
      </w:r>
      <w:r w:rsidRPr="00F73AEA">
        <w:t xml:space="preserve">základě dílčích písemných požadavků zadavatele. Požadavek na mimořádné úklidové </w:t>
      </w:r>
      <w:r>
        <w:br/>
        <w:t xml:space="preserve">          </w:t>
      </w:r>
      <w:r w:rsidRPr="00F73AEA">
        <w:t xml:space="preserve">práce nemusí být ze strany zadavatele za dobu trvání smluvního vztahu vůbec vznesen, </w:t>
      </w:r>
      <w:r>
        <w:br/>
        <w:t xml:space="preserve">          </w:t>
      </w:r>
      <w:r w:rsidRPr="00F73AEA">
        <w:t xml:space="preserve">tedy zadavatel se nezavazuje k odebrání této části předmětu veřejné zakázky. Cena za </w:t>
      </w:r>
      <w:r>
        <w:br/>
        <w:t xml:space="preserve">          </w:t>
      </w:r>
      <w:r w:rsidRPr="00F73AEA">
        <w:t xml:space="preserve">mimořádné úklidové práce bude sjednána hodinovou sazbou a je zahrnuta v celkové </w:t>
      </w:r>
      <w:r>
        <w:br/>
        <w:t xml:space="preserve">          </w:t>
      </w:r>
      <w:r w:rsidRPr="00F73AEA">
        <w:t>ceně předmětu veřejné zakázky.</w:t>
      </w:r>
      <w:r>
        <w:br/>
      </w:r>
    </w:p>
    <w:p w14:paraId="7AAB0C8C" w14:textId="527F8496" w:rsidR="0028055F" w:rsidRDefault="0028055F" w:rsidP="007A7056">
      <w:pPr>
        <w:pStyle w:val="Nadpis2"/>
      </w:pPr>
      <w:r w:rsidRPr="007E7459">
        <w:t>Bližší specifikace předmětu veřejné zakázky je</w:t>
      </w:r>
      <w:r w:rsidR="00454706">
        <w:t xml:space="preserve"> obsahem této výzvy jako</w:t>
      </w:r>
      <w:r w:rsidRPr="007E7459">
        <w:t xml:space="preserve"> </w:t>
      </w:r>
      <w:r w:rsidR="00454706">
        <w:t>Příloha č. 4</w:t>
      </w:r>
      <w:r w:rsidR="00726CF4" w:rsidRPr="007E7459">
        <w:t xml:space="preserve"> </w:t>
      </w:r>
      <w:r w:rsidRPr="007E7459">
        <w:t xml:space="preserve">této Výzvy. </w:t>
      </w:r>
    </w:p>
    <w:p w14:paraId="2A766C9F" w14:textId="77777777" w:rsidR="00E112A9" w:rsidRDefault="00E112A9" w:rsidP="00E112A9">
      <w:pPr>
        <w:pStyle w:val="Nadpis1"/>
      </w:pPr>
      <w:r>
        <w:t>Prohlídka místa plnění:</w:t>
      </w:r>
    </w:p>
    <w:p w14:paraId="1C31E93B" w14:textId="77777777" w:rsidR="00E112A9" w:rsidRPr="00302B2B" w:rsidRDefault="00E112A9" w:rsidP="007A7056">
      <w:pPr>
        <w:pStyle w:val="Nadpis2"/>
      </w:pPr>
      <w:r w:rsidRPr="00302B2B">
        <w:t>Zadavatel uskuteční prohlídku místa plnění společně pro všechny dodavatele, kteří mají zájem na podání nabídky.</w:t>
      </w:r>
    </w:p>
    <w:p w14:paraId="41CD2B44" w14:textId="77777777" w:rsidR="00E112A9" w:rsidRPr="00302B2B" w:rsidRDefault="00E112A9" w:rsidP="007A7056">
      <w:pPr>
        <w:pStyle w:val="Nadpis2"/>
      </w:pPr>
      <w:r w:rsidRPr="00302B2B">
        <w:t>Prohlídka místa plnění slouží k seznámení dodavatelů se stávajícím místem budoucího plnění a s jeho technickými a provozními parametry.</w:t>
      </w:r>
    </w:p>
    <w:p w14:paraId="77019755" w14:textId="77777777" w:rsidR="00E112A9" w:rsidRPr="00302B2B" w:rsidRDefault="00E112A9" w:rsidP="007A7056">
      <w:pPr>
        <w:pStyle w:val="Nadpis2"/>
      </w:pPr>
      <w:r w:rsidRPr="00302B2B">
        <w:t>Prohlídky místa plnění je oprávněna být přítomna osoba jednající jménem dodavatele nebo osoba, která se prokáže plnou mocí, podepsanou osobou oprávněnou jednat jménem či za dodavatele. Za každého dodavatele může být přítomen nejvýše 1 zástupce za dodavatele. Dodavatelé či jejich zmocněnci svou účast při prohlídce místa plnění stvrdí v listině přítomných dodavatelů.</w:t>
      </w:r>
    </w:p>
    <w:p w14:paraId="13178A99" w14:textId="66E42042" w:rsidR="00E112A9" w:rsidRPr="00A84546" w:rsidRDefault="00E112A9" w:rsidP="007A7056">
      <w:pPr>
        <w:pStyle w:val="Nadpis2"/>
      </w:pPr>
      <w:r w:rsidRPr="00302B2B">
        <w:t xml:space="preserve">Na prohlídku místa plnění je možné se přihlásit prostřednictvím elektronického nástroje EZAK na webové adrese: </w:t>
      </w:r>
      <w:hyperlink r:id="rId13" w:history="1">
        <w:r w:rsidR="006357C8" w:rsidRPr="005970FE">
          <w:rPr>
            <w:rStyle w:val="Hypertextovodkaz"/>
          </w:rPr>
          <w:t>https://zakazky.spravazeleznic.cz/</w:t>
        </w:r>
      </w:hyperlink>
      <w:r w:rsidRPr="00302B2B">
        <w:t>,</w:t>
      </w:r>
      <w:r w:rsidR="006357C8">
        <w:t xml:space="preserve"> </w:t>
      </w:r>
      <w:r w:rsidRPr="00A84546">
        <w:t>a to nejpozději v den předcházejícímu dni konání prohlídky místa plnění.</w:t>
      </w:r>
    </w:p>
    <w:p w14:paraId="092CC6A8" w14:textId="605C7E86" w:rsidR="00E112A9" w:rsidRPr="00F35D60" w:rsidRDefault="00E112A9" w:rsidP="00621E41">
      <w:pPr>
        <w:pStyle w:val="Nadpis2"/>
      </w:pPr>
      <w:r w:rsidRPr="00F35D60">
        <w:lastRenderedPageBreak/>
        <w:t xml:space="preserve">Prohlídka místa plnění bude uskutečněna 5. den od zahájení zadávacího řízení, pokud by tento den připadal na svátek nebo den pracovního klidu, bude uskutečněna prohlídka místa plnění následující pracovní den.  Přesný den bude upřesněn po zahájení zadávacího řízení na profilu zadavatele na webové adrese </w:t>
      </w:r>
      <w:hyperlink r:id="rId14" w:history="1">
        <w:r w:rsidR="00B32F04" w:rsidRPr="005970FE">
          <w:rPr>
            <w:rStyle w:val="Hypertextovodkaz"/>
          </w:rPr>
          <w:t>https://zakazky.spravazeleznic.cz/</w:t>
        </w:r>
      </w:hyperlink>
      <w:r w:rsidRPr="00DB7EAD">
        <w:t>.</w:t>
      </w:r>
      <w:r w:rsidR="00B32F04">
        <w:t xml:space="preserve"> </w:t>
      </w:r>
      <w:r w:rsidRPr="00DB7EAD">
        <w:t>Místo setkán</w:t>
      </w:r>
      <w:r>
        <w:t>í</w:t>
      </w:r>
      <w:r w:rsidRPr="00DB7EAD">
        <w:t xml:space="preserve"> bude na adrese </w:t>
      </w:r>
      <w:r w:rsidR="00621E41" w:rsidRPr="00621E41">
        <w:t xml:space="preserve">V celnici 1028/10, </w:t>
      </w:r>
      <w:r w:rsidR="00C404EE">
        <w:br/>
      </w:r>
      <w:r w:rsidR="00621E41" w:rsidRPr="00621E41">
        <w:t>110 00 Praha 1 - Nové Město</w:t>
      </w:r>
      <w:r w:rsidR="00A06B89">
        <w:t xml:space="preserve">. </w:t>
      </w:r>
    </w:p>
    <w:p w14:paraId="15CDE1EB" w14:textId="17946B86" w:rsidR="00E112A9" w:rsidRPr="00302B2B" w:rsidRDefault="00E112A9" w:rsidP="007A7056">
      <w:pPr>
        <w:pStyle w:val="Nadpis2"/>
      </w:pPr>
      <w:r w:rsidRPr="00302B2B">
        <w:t xml:space="preserve">Zadavatel doporučuje jakékoliv dotazy vzešlé v návaznosti na prohlídku místa plnění zaslat zadavateli písemně jako žádost o vysvětlení Výzvy k podání nabídky, a to elektronicky prostřednictvím elektronického nástroje EZAK na webové adrese </w:t>
      </w:r>
      <w:hyperlink r:id="rId15" w:history="1">
        <w:r w:rsidR="00235D35" w:rsidRPr="005970FE">
          <w:rPr>
            <w:rStyle w:val="Hypertextovodkaz"/>
          </w:rPr>
          <w:t>https://zakazky.spravazeleznic.cz/</w:t>
        </w:r>
      </w:hyperlink>
      <w:r w:rsidRPr="00302B2B">
        <w:t>.</w:t>
      </w:r>
      <w:r w:rsidR="00235D35">
        <w:t xml:space="preserve"> </w:t>
      </w:r>
    </w:p>
    <w:p w14:paraId="0F0D47EE" w14:textId="10748C3D" w:rsidR="0028055F" w:rsidRDefault="006B2330" w:rsidP="00E51863">
      <w:pPr>
        <w:pStyle w:val="Nadpis1"/>
      </w:pPr>
      <w:r>
        <w:t>P</w:t>
      </w:r>
      <w:r w:rsidR="0028055F">
        <w:t>ředpokládaná hodnota veřejné zakázky</w:t>
      </w:r>
    </w:p>
    <w:p w14:paraId="63B38FD8" w14:textId="02367B53" w:rsidR="0028055F" w:rsidRPr="007E7459" w:rsidRDefault="0028055F" w:rsidP="007A7056">
      <w:pPr>
        <w:pStyle w:val="Nadpis2"/>
      </w:pPr>
      <w:r w:rsidRPr="007E7459">
        <w:t xml:space="preserve">Předpokládaná </w:t>
      </w:r>
      <w:r w:rsidRPr="00A64C8E">
        <w:rPr>
          <w:b/>
        </w:rPr>
        <w:t>maximální</w:t>
      </w:r>
      <w:r w:rsidRPr="00A64C8E">
        <w:t xml:space="preserve"> hodnota předmětu veřejné zakázky stanovená zadavatelem </w:t>
      </w:r>
      <w:r w:rsidRPr="00A64C8E">
        <w:rPr>
          <w:b/>
        </w:rPr>
        <w:t xml:space="preserve">činí </w:t>
      </w:r>
      <w:r w:rsidR="00A5463C">
        <w:rPr>
          <w:b/>
        </w:rPr>
        <w:t>5</w:t>
      </w:r>
      <w:r w:rsidR="004537E7">
        <w:rPr>
          <w:b/>
        </w:rPr>
        <w:t> </w:t>
      </w:r>
      <w:r w:rsidR="00A5463C">
        <w:rPr>
          <w:b/>
        </w:rPr>
        <w:t>0</w:t>
      </w:r>
      <w:r w:rsidR="004537E7">
        <w:rPr>
          <w:b/>
        </w:rPr>
        <w:t>00 000,</w:t>
      </w:r>
      <w:r w:rsidR="00F14E5A" w:rsidRPr="00A64C8E">
        <w:rPr>
          <w:b/>
        </w:rPr>
        <w:t>-</w:t>
      </w:r>
      <w:r w:rsidR="001B0927" w:rsidRPr="00A64C8E">
        <w:rPr>
          <w:b/>
        </w:rPr>
        <w:t xml:space="preserve"> </w:t>
      </w:r>
      <w:r w:rsidRPr="00A64C8E">
        <w:rPr>
          <w:b/>
        </w:rPr>
        <w:t>Kč bez DPH</w:t>
      </w:r>
      <w:r w:rsidRPr="00A64C8E">
        <w:t xml:space="preserve">, je </w:t>
      </w:r>
      <w:r w:rsidRPr="00A64C8E">
        <w:rPr>
          <w:b/>
        </w:rPr>
        <w:t>nepřekročitelná</w:t>
      </w:r>
      <w:r w:rsidRPr="00A64C8E">
        <w:t>.</w:t>
      </w:r>
    </w:p>
    <w:p w14:paraId="7AA2326C" w14:textId="3C86AC80" w:rsidR="0028055F" w:rsidRDefault="0028055F" w:rsidP="00E51863">
      <w:pPr>
        <w:pStyle w:val="Nadpis1"/>
      </w:pPr>
      <w:r>
        <w:t>Doba a místo plnění veřejné zakázky</w:t>
      </w:r>
    </w:p>
    <w:p w14:paraId="3B755B16" w14:textId="5E15D87D" w:rsidR="0028055F" w:rsidRPr="004537E7" w:rsidRDefault="0028055F" w:rsidP="007A7056">
      <w:pPr>
        <w:pStyle w:val="Nadpis2"/>
      </w:pPr>
      <w:r w:rsidRPr="004537E7">
        <w:t>Termín zahájení plnění:</w:t>
      </w:r>
      <w:r w:rsidRPr="004537E7">
        <w:tab/>
      </w:r>
      <w:r w:rsidR="004537E7">
        <w:t>od účinnosti Smlouvy o poskytování služeb</w:t>
      </w:r>
      <w:r w:rsidRPr="004537E7">
        <w:tab/>
      </w:r>
    </w:p>
    <w:p w14:paraId="20342C97" w14:textId="6122642F" w:rsidR="0028055F" w:rsidRPr="004537E7" w:rsidRDefault="0028055F" w:rsidP="007A7056">
      <w:pPr>
        <w:pStyle w:val="Nadpis2"/>
      </w:pPr>
      <w:r w:rsidRPr="004537E7">
        <w:t>Termín ukončení plnění:</w:t>
      </w:r>
      <w:r w:rsidRPr="004537E7">
        <w:tab/>
      </w:r>
      <w:r w:rsidR="00046890">
        <w:t>36</w:t>
      </w:r>
      <w:r w:rsidR="00F406B1" w:rsidRPr="00F406B1">
        <w:t xml:space="preserve"> měsíců od účinnosti Smlouvy o poskytování služeb</w:t>
      </w:r>
      <w:r w:rsidRPr="004537E7">
        <w:tab/>
      </w:r>
    </w:p>
    <w:p w14:paraId="0C9F6F48" w14:textId="2E06D314" w:rsidR="0028055F" w:rsidRPr="004537E7" w:rsidRDefault="0028055F" w:rsidP="007D7FD5">
      <w:pPr>
        <w:pStyle w:val="Nadpis2"/>
      </w:pPr>
      <w:r w:rsidRPr="004537E7">
        <w:t xml:space="preserve">Místo plnění: </w:t>
      </w:r>
      <w:proofErr w:type="spellStart"/>
      <w:r w:rsidR="007D7FD5" w:rsidRPr="007D7FD5">
        <w:t>Millennium</w:t>
      </w:r>
      <w:proofErr w:type="spellEnd"/>
      <w:r w:rsidR="007D7FD5" w:rsidRPr="007D7FD5">
        <w:t xml:space="preserve"> Plaza, V celnici 1028/10, 110 00 Praha 1 - Nové Město</w:t>
      </w:r>
    </w:p>
    <w:p w14:paraId="49D0A809" w14:textId="78F39FC9" w:rsidR="003F5636" w:rsidRDefault="003F5636" w:rsidP="00210C22">
      <w:pPr>
        <w:pStyle w:val="Nadpis1"/>
        <w:ind w:left="431" w:hanging="431"/>
      </w:pPr>
      <w:bookmarkStart w:id="2" w:name="_Toc59538672"/>
      <w:r>
        <w:t>S</w:t>
      </w:r>
      <w:r w:rsidR="004E3FD0">
        <w:t>ociálně a environmentálně odpovědné zadávání, inovace</w:t>
      </w:r>
      <w:bookmarkEnd w:id="2"/>
    </w:p>
    <w:p w14:paraId="64CB327D" w14:textId="77777777" w:rsidR="003F5636" w:rsidRPr="00D86484" w:rsidRDefault="003F5636" w:rsidP="007A7056">
      <w:pPr>
        <w:pStyle w:val="Nadpis2"/>
      </w:pPr>
      <w:r w:rsidRPr="00D86484">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01DBA4D" w14:textId="77777777" w:rsidR="00D86484" w:rsidRPr="00D86484" w:rsidRDefault="00D86484" w:rsidP="00D86484">
      <w:pPr>
        <w:pStyle w:val="Nadpis2"/>
        <w:rPr>
          <w:rFonts w:ascii="Verdana" w:eastAsia="Verdana" w:hAnsi="Verdana" w:cstheme="majorBidi"/>
          <w:bCs/>
          <w:noProof/>
          <w:szCs w:val="26"/>
        </w:rPr>
      </w:pPr>
      <w:r w:rsidRPr="00D86484">
        <w:rPr>
          <w:rFonts w:ascii="Verdana" w:eastAsia="Verdana" w:hAnsi="Verdana" w:cstheme="majorBidi"/>
          <w:bCs/>
          <w:noProof/>
          <w:szCs w:val="26"/>
        </w:rPr>
        <w:t xml:space="preserve">Zadavatel aplikuje v zadávacím řízení níže uvedené prvky odpovědného zadávání. </w:t>
      </w:r>
    </w:p>
    <w:p w14:paraId="1F116EF8" w14:textId="77777777" w:rsidR="00D86484" w:rsidRPr="00D86484" w:rsidRDefault="00D86484" w:rsidP="00D86484">
      <w:pPr>
        <w:pStyle w:val="Nadpis3"/>
        <w:rPr>
          <w:noProof/>
          <w:u w:val="single"/>
        </w:rPr>
      </w:pPr>
      <w:r w:rsidRPr="00D86484">
        <w:rPr>
          <w:noProof/>
          <w:u w:val="single"/>
        </w:rPr>
        <w:t>Rovnocenné platební podmínky v rámci dodavatelského řetězce</w:t>
      </w:r>
    </w:p>
    <w:p w14:paraId="74E437F7" w14:textId="18A0AACB" w:rsidR="00D86484" w:rsidRDefault="00D86484" w:rsidP="00D86484">
      <w:pPr>
        <w:pStyle w:val="Nadpis3"/>
        <w:numPr>
          <w:ilvl w:val="0"/>
          <w:numId w:val="0"/>
        </w:numPr>
        <w:ind w:left="720"/>
        <w:rPr>
          <w:rFonts w:ascii="Verdana" w:eastAsia="Verdana" w:hAnsi="Verdana" w:cstheme="majorBidi"/>
          <w:bCs/>
          <w:noProof/>
          <w:szCs w:val="26"/>
        </w:rPr>
      </w:pPr>
      <w:r w:rsidRPr="00D86484">
        <w:rPr>
          <w:rFonts w:ascii="Verdana" w:eastAsia="Verdana" w:hAnsi="Verdana" w:cstheme="majorBidi"/>
          <w:bCs/>
          <w:noProof/>
          <w:szCs w:val="26"/>
        </w:rPr>
        <w:t>Zadavatel požaduje, aby dodavatel při plnění předmětu veřejné zakázky zajistil rovnocenné platební podmínky, jako má sjednány dodavatel se Zadavatelem. Prvek odpovědného zadávání a povinnosti dodavatele s ním spojené zad</w:t>
      </w:r>
      <w:r w:rsidR="00CA45A9">
        <w:rPr>
          <w:rFonts w:ascii="Verdana" w:eastAsia="Verdana" w:hAnsi="Verdana" w:cstheme="majorBidi"/>
          <w:bCs/>
          <w:noProof/>
          <w:szCs w:val="26"/>
        </w:rPr>
        <w:t>avatel definoval v ustanoveních</w:t>
      </w:r>
      <w:r w:rsidRPr="00D86484">
        <w:rPr>
          <w:rFonts w:ascii="Verdana" w:eastAsia="Verdana" w:hAnsi="Verdana" w:cstheme="majorBidi"/>
          <w:bCs/>
          <w:noProof/>
          <w:szCs w:val="26"/>
        </w:rPr>
        <w:t xml:space="preserve"> </w:t>
      </w:r>
      <w:r w:rsidRPr="00CA45A9">
        <w:rPr>
          <w:rFonts w:ascii="Verdana" w:eastAsia="Verdana" w:hAnsi="Verdana" w:cstheme="majorBidi"/>
          <w:bCs/>
          <w:noProof/>
          <w:szCs w:val="26"/>
        </w:rPr>
        <w:t xml:space="preserve">podbodů </w:t>
      </w:r>
      <w:r w:rsidR="00CA45A9" w:rsidRPr="00CA45A9">
        <w:rPr>
          <w:rFonts w:ascii="Verdana" w:eastAsia="Verdana" w:hAnsi="Verdana" w:cstheme="majorBidi"/>
          <w:bCs/>
          <w:noProof/>
          <w:szCs w:val="26"/>
        </w:rPr>
        <w:t xml:space="preserve">čl. 6 </w:t>
      </w:r>
      <w:r w:rsidRPr="00CA45A9">
        <w:rPr>
          <w:rFonts w:ascii="Verdana" w:eastAsia="Verdana" w:hAnsi="Verdana" w:cstheme="majorBidi"/>
          <w:bCs/>
          <w:noProof/>
          <w:szCs w:val="26"/>
        </w:rPr>
        <w:t>závazného</w:t>
      </w:r>
      <w:r w:rsidRPr="00D86484">
        <w:rPr>
          <w:rFonts w:ascii="Verdana" w:eastAsia="Verdana" w:hAnsi="Verdana" w:cstheme="majorBidi"/>
          <w:bCs/>
          <w:noProof/>
          <w:szCs w:val="26"/>
        </w:rPr>
        <w:t xml:space="preserve"> vzoru smlouvy, který je přílohou č. 4 této Výzvy. Zadavatel pro snížení administrativní náročnosti při podání nabídky rovněž dodavatelům umožňuje pro zpracování a předložení seznamu poddodavatelů využití čestného prohlášení, které je přílohou č. 4 Smlouvy.</w:t>
      </w:r>
    </w:p>
    <w:p w14:paraId="34D13319" w14:textId="77777777" w:rsidR="00D86484" w:rsidRDefault="00D86484" w:rsidP="00D86484">
      <w:pPr>
        <w:pStyle w:val="Nadpis3"/>
        <w:numPr>
          <w:ilvl w:val="0"/>
          <w:numId w:val="0"/>
        </w:numPr>
        <w:ind w:left="720"/>
        <w:rPr>
          <w:rFonts w:ascii="Verdana" w:eastAsia="Verdana" w:hAnsi="Verdana" w:cstheme="majorBidi"/>
          <w:bCs/>
          <w:noProof/>
          <w:szCs w:val="26"/>
        </w:rPr>
      </w:pPr>
    </w:p>
    <w:p w14:paraId="4D054A69" w14:textId="77777777" w:rsidR="00D86484" w:rsidRPr="00D86484" w:rsidRDefault="00D86484" w:rsidP="00D86484">
      <w:pPr>
        <w:pStyle w:val="Nadpis3"/>
        <w:rPr>
          <w:noProof/>
          <w:u w:val="single"/>
        </w:rPr>
      </w:pPr>
      <w:r w:rsidRPr="00D86484">
        <w:rPr>
          <w:noProof/>
          <w:u w:val="single"/>
        </w:rPr>
        <w:t>Snížení</w:t>
      </w:r>
      <w:r w:rsidRPr="00D86484">
        <w:rPr>
          <w:rFonts w:ascii="Verdana" w:eastAsia="Verdana" w:hAnsi="Verdana" w:cstheme="majorBidi"/>
          <w:bCs/>
          <w:noProof/>
          <w:szCs w:val="26"/>
          <w:u w:val="single"/>
        </w:rPr>
        <w:t xml:space="preserve"> administrativní náročnosti při zapracování nabídky</w:t>
      </w:r>
    </w:p>
    <w:p w14:paraId="46A89D05" w14:textId="146A55BA" w:rsidR="00D86484" w:rsidRDefault="00D86484" w:rsidP="00D86484">
      <w:pPr>
        <w:pStyle w:val="Nadpis3"/>
        <w:numPr>
          <w:ilvl w:val="0"/>
          <w:numId w:val="0"/>
        </w:numPr>
        <w:ind w:left="720"/>
        <w:rPr>
          <w:rFonts w:ascii="Verdana" w:eastAsia="Verdana" w:hAnsi="Verdana" w:cstheme="majorBidi"/>
          <w:bCs/>
          <w:noProof/>
          <w:szCs w:val="26"/>
        </w:rPr>
      </w:pPr>
      <w:r w:rsidRPr="00D86484">
        <w:rPr>
          <w:rFonts w:ascii="Verdana" w:eastAsia="Verdana" w:hAnsi="Verdana" w:cstheme="majorBidi"/>
          <w:bCs/>
          <w:noProof/>
          <w:szCs w:val="26"/>
        </w:rPr>
        <w:t xml:space="preserve">Zadavatel pro snížení administrativní náročnosti při zpracování nabídek pro dodavatele umožňuje využití vzorových čestných prohlášení, které jsou přílohami této Zadávací dokumentace. </w:t>
      </w:r>
    </w:p>
    <w:p w14:paraId="4E677F5C" w14:textId="77777777" w:rsidR="00D86484" w:rsidRPr="00D86484" w:rsidRDefault="00D86484" w:rsidP="00D86484"/>
    <w:p w14:paraId="541977F5" w14:textId="77777777" w:rsidR="00D86484" w:rsidRDefault="00D86484" w:rsidP="00D86484">
      <w:pPr>
        <w:pStyle w:val="Nadpis3"/>
        <w:rPr>
          <w:rFonts w:ascii="Verdana" w:eastAsia="Verdana" w:hAnsi="Verdana" w:cstheme="majorBidi"/>
          <w:bCs/>
          <w:noProof/>
          <w:szCs w:val="26"/>
          <w:u w:val="single"/>
        </w:rPr>
      </w:pPr>
      <w:r w:rsidRPr="00D86484">
        <w:rPr>
          <w:noProof/>
          <w:u w:val="single"/>
        </w:rPr>
        <w:t>Snížení</w:t>
      </w:r>
      <w:r w:rsidRPr="00D86484">
        <w:rPr>
          <w:rFonts w:ascii="Verdana" w:eastAsia="Verdana" w:hAnsi="Verdana" w:cstheme="majorBidi"/>
          <w:bCs/>
          <w:noProof/>
          <w:szCs w:val="26"/>
          <w:u w:val="single"/>
        </w:rPr>
        <w:t xml:space="preserve"> ekologické zátěže</w:t>
      </w:r>
    </w:p>
    <w:p w14:paraId="22D379CA" w14:textId="77777777" w:rsidR="00D86484" w:rsidRPr="00CA45A9" w:rsidRDefault="00D86484" w:rsidP="00D86484">
      <w:pPr>
        <w:pStyle w:val="Nadpis3"/>
        <w:numPr>
          <w:ilvl w:val="0"/>
          <w:numId w:val="0"/>
        </w:numPr>
        <w:ind w:left="720"/>
        <w:rPr>
          <w:rFonts w:ascii="Verdana" w:eastAsia="Verdana" w:hAnsi="Verdana" w:cstheme="majorBidi"/>
          <w:bCs/>
          <w:noProof/>
          <w:szCs w:val="26"/>
        </w:rPr>
      </w:pPr>
      <w:r w:rsidRPr="00D86484">
        <w:rPr>
          <w:rFonts w:ascii="Verdana" w:eastAsia="Verdana" w:hAnsi="Verdana" w:cstheme="majorBidi"/>
          <w:bCs/>
          <w:noProof/>
          <w:szCs w:val="26"/>
        </w:rPr>
        <w:t xml:space="preserve">Zadavatel za účelem snížení ekologické zátěže a v zájmu získání plnění, které bude šetrnější k životnímu prostředí, požaduje po dodavateli, aby v rámci úklidových činností používal čisticí </w:t>
      </w:r>
      <w:r w:rsidRPr="00CA45A9">
        <w:rPr>
          <w:rFonts w:ascii="Verdana" w:eastAsia="Verdana" w:hAnsi="Verdana" w:cstheme="majorBidi"/>
          <w:bCs/>
          <w:noProof/>
          <w:szCs w:val="26"/>
        </w:rPr>
        <w:t xml:space="preserve">prostředky splňující kritéria pro získání „Ekoznačky EU“. Předmětný prvek odpovědného zadávání a povinnosti dodavatele s ním spojené Zadavatel </w:t>
      </w:r>
      <w:r w:rsidRPr="00CA45A9">
        <w:rPr>
          <w:rFonts w:ascii="Verdana" w:eastAsia="Verdana" w:hAnsi="Verdana" w:cstheme="majorBidi"/>
          <w:bCs/>
          <w:noProof/>
          <w:szCs w:val="26"/>
        </w:rPr>
        <w:lastRenderedPageBreak/>
        <w:t xml:space="preserve">definoval v bodu 3.1 a jeho podbodech Závazného vzoru smlouvy, který je přílohou č. 4 této výzvy. </w:t>
      </w:r>
    </w:p>
    <w:p w14:paraId="1F16FE00" w14:textId="1B4435DF" w:rsidR="00D86484" w:rsidRPr="00D86484" w:rsidRDefault="00D86484" w:rsidP="00D86484">
      <w:pPr>
        <w:pStyle w:val="Nadpis3"/>
        <w:numPr>
          <w:ilvl w:val="0"/>
          <w:numId w:val="0"/>
        </w:numPr>
        <w:ind w:left="720"/>
        <w:rPr>
          <w:rFonts w:ascii="Verdana" w:eastAsia="Verdana" w:hAnsi="Verdana" w:cstheme="majorBidi"/>
          <w:bCs/>
          <w:noProof/>
          <w:szCs w:val="26"/>
          <w:u w:val="single"/>
        </w:rPr>
      </w:pPr>
      <w:r w:rsidRPr="00CA45A9">
        <w:rPr>
          <w:rFonts w:ascii="Verdana" w:eastAsia="Verdana" w:hAnsi="Verdana" w:cstheme="majorBidi"/>
          <w:bCs/>
          <w:noProof/>
          <w:szCs w:val="26"/>
        </w:rPr>
        <w:t>Dále v zájmu environmentálně-odpovědného zadávání Zadavatel požaduje, aby měl dodavatel zaveden vhodný systém nakládání s odpadem a prováděl jeho třídění nejméně v rozsahu: papír, plasty, sklo, hliník, bioodpad. Podrobnější popis požadavku a způsob kontroly jeho dodržování je obsažen v bodech 3.2 a 3.3 a jejich podbodech Závazného vzoru smlouvy, který je přílohou č. 4 této výzvy.</w:t>
      </w:r>
      <w:r w:rsidRPr="00D86484">
        <w:rPr>
          <w:rFonts w:ascii="Verdana" w:eastAsia="Verdana" w:hAnsi="Verdana" w:cstheme="majorBidi"/>
          <w:bCs/>
          <w:noProof/>
          <w:szCs w:val="26"/>
        </w:rPr>
        <w:t xml:space="preserve"> </w:t>
      </w:r>
    </w:p>
    <w:p w14:paraId="3CD1A4B8" w14:textId="77777777" w:rsidR="00D86484" w:rsidRDefault="00D86484" w:rsidP="00D86484">
      <w:pPr>
        <w:pStyle w:val="Nadpis2"/>
        <w:rPr>
          <w:rFonts w:ascii="Verdana" w:eastAsia="Verdana" w:hAnsi="Verdana" w:cstheme="majorBidi"/>
          <w:bCs/>
          <w:noProof/>
          <w:szCs w:val="26"/>
        </w:rPr>
      </w:pPr>
      <w:r w:rsidRPr="00D86484">
        <w:rPr>
          <w:rFonts w:ascii="Verdana" w:eastAsia="Verdana" w:hAnsi="Verdana" w:cstheme="majorBidi"/>
          <w:bCs/>
          <w:noProof/>
          <w:szCs w:val="26"/>
        </w:rPr>
        <w:t xml:space="preserve">Použití jiných prvků odpovědného zadávání, které byly zadavateli známy při vytváření této zadávací dokumentace, není vzhledem k povaze </w:t>
      </w:r>
      <w:r>
        <w:rPr>
          <w:rFonts w:ascii="Verdana" w:eastAsia="Verdana" w:hAnsi="Verdana" w:cstheme="majorBidi"/>
          <w:bCs/>
          <w:noProof/>
          <w:szCs w:val="26"/>
        </w:rPr>
        <w:t xml:space="preserve">a smyslu zakázky možné z těchto </w:t>
      </w:r>
      <w:r w:rsidRPr="00D86484">
        <w:rPr>
          <w:rFonts w:ascii="Verdana" w:eastAsia="Verdana" w:hAnsi="Verdana" w:cstheme="majorBidi"/>
          <w:bCs/>
          <w:noProof/>
          <w:szCs w:val="26"/>
        </w:rPr>
        <w:t>důvodů:</w:t>
      </w:r>
    </w:p>
    <w:p w14:paraId="27CEFC8C" w14:textId="15F6EC3D" w:rsidR="003F5636" w:rsidRPr="00D86484" w:rsidRDefault="00D86484" w:rsidP="00D86484">
      <w:pPr>
        <w:pStyle w:val="Nadpis3"/>
        <w:rPr>
          <w:noProof/>
        </w:rPr>
      </w:pPr>
      <w:r w:rsidRPr="00D86484">
        <w:rPr>
          <w:noProof/>
        </w:rPr>
        <w:t>V oblasti inovací zadavatel nestanovil dílčí kritéria odpovědného zadávání s ohledem na předmět veřejné zakázky, který zahrnuje na trhu běžně poskytované služby.</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7A7056">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092786">
        <w:rPr>
          <w:u w:val="single"/>
        </w:rPr>
        <w:t>P</w:t>
      </w:r>
      <w:r w:rsidRPr="00F81010">
        <w:rPr>
          <w:u w:val="single"/>
        </w:rPr>
        <w:t xml:space="preserve">řílohou č. </w:t>
      </w:r>
      <w:r w:rsidR="00630556">
        <w:rPr>
          <w:u w:val="single"/>
        </w:rPr>
        <w:t xml:space="preserve">1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proofErr w:type="gramStart"/>
      <w:r>
        <w:t>Způsobilý</w:t>
      </w:r>
      <w:proofErr w:type="gramEnd"/>
      <w:r>
        <w:t xml:space="preserve"> není dodavatel, </w:t>
      </w:r>
      <w:proofErr w:type="gramStart"/>
      <w:r>
        <w:t>který</w:t>
      </w:r>
      <w:proofErr w:type="gramEnd"/>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lastRenderedPageBreak/>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7A7056">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4D51C2E6"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6BEDA37D" w14:textId="77777777" w:rsidR="00C42EFB" w:rsidRPr="00C42EFB" w:rsidRDefault="00C42EFB" w:rsidP="00C42EFB"/>
    <w:p w14:paraId="177EBE49" w14:textId="2C56F3C8" w:rsidR="0028055F" w:rsidRDefault="00C42EFB" w:rsidP="009F0793">
      <w:r>
        <w:t xml:space="preserve">  </w:t>
      </w:r>
      <w:r w:rsidR="0028055F">
        <w:t>Doklady podle čl.</w:t>
      </w:r>
      <w:r w:rsidR="004F49A6">
        <w:t xml:space="preserve"> </w:t>
      </w:r>
      <w:r w:rsidR="00EE1960">
        <w:t>8</w:t>
      </w:r>
      <w:r w:rsidR="00454706">
        <w:t>.2</w:t>
      </w:r>
      <w:r w:rsidR="000C4ACD">
        <w:t xml:space="preserve"> </w:t>
      </w:r>
      <w:r w:rsidR="0028055F">
        <w:t xml:space="preserve">dodavatel nemusí předložit, pokud právní předpisy v zemi </w:t>
      </w:r>
      <w:proofErr w:type="gramStart"/>
      <w:r w:rsidR="0028055F">
        <w:t>jeho s</w:t>
      </w:r>
      <w:r>
        <w:br/>
        <w:t xml:space="preserve">  s</w:t>
      </w:r>
      <w:r w:rsidR="0028055F">
        <w:t>ídla</w:t>
      </w:r>
      <w:proofErr w:type="gramEnd"/>
      <w:r w:rsidR="0028055F">
        <w:t xml:space="preserve"> obdobnou profesní způsobilost nevyžadují.</w:t>
      </w:r>
    </w:p>
    <w:p w14:paraId="7456B8C1" w14:textId="1B86B4C5" w:rsidR="0028055F" w:rsidRPr="00E96351" w:rsidRDefault="0028055F" w:rsidP="007A7056">
      <w:pPr>
        <w:pStyle w:val="Nadpis2"/>
      </w:pPr>
      <w:r w:rsidRPr="007E7459">
        <w:t>Stáří</w:t>
      </w:r>
      <w:r w:rsidRPr="00E96351">
        <w:t xml:space="preserve"> </w:t>
      </w:r>
      <w:r w:rsidRPr="007E7459">
        <w:t>dokladů</w:t>
      </w:r>
    </w:p>
    <w:p w14:paraId="3DFAB3D5" w14:textId="46747E9C" w:rsidR="0028055F" w:rsidRPr="00453B8F" w:rsidRDefault="0028055F" w:rsidP="009F0793">
      <w:pPr>
        <w:rPr>
          <w:b/>
        </w:rPr>
      </w:pPr>
      <w:r>
        <w:t>Doklady prokazující základní způsobilost a profesní způsobilost dle čl.</w:t>
      </w:r>
      <w:r w:rsidR="004F49A6">
        <w:t xml:space="preserve"> </w:t>
      </w:r>
      <w:r w:rsidR="00B00E5C">
        <w:t>8</w:t>
      </w:r>
      <w:r w:rsidR="00454706">
        <w:t>.2.1</w:t>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odeslání této Výzvy prostřednictvím elektronického nástroje.</w:t>
      </w:r>
    </w:p>
    <w:p w14:paraId="55D1C5A0" w14:textId="236394C4" w:rsidR="0028055F" w:rsidRPr="009F0793" w:rsidRDefault="0028055F" w:rsidP="007A7056">
      <w:pPr>
        <w:pStyle w:val="Nadpis2"/>
      </w:pPr>
      <w:bookmarkStart w:id="6" w:name="_Ref44326641"/>
      <w:r w:rsidRPr="007E7459">
        <w:t>Ekonomická</w:t>
      </w:r>
      <w:r w:rsidRPr="009F0793">
        <w:t xml:space="preserve"> </w:t>
      </w:r>
      <w:r w:rsidRPr="007E7459">
        <w:t>kvalifikace</w:t>
      </w:r>
      <w:r w:rsidRPr="009F0793">
        <w:t xml:space="preserve"> </w:t>
      </w:r>
      <w:bookmarkEnd w:id="6"/>
    </w:p>
    <w:p w14:paraId="4B522FA1" w14:textId="0BBE1C97" w:rsidR="005E10B3" w:rsidRPr="00490DEF" w:rsidRDefault="0028055F" w:rsidP="009F0793">
      <w:r w:rsidRPr="006038CA">
        <w:t>Zadavatel nepožaduje.</w:t>
      </w:r>
    </w:p>
    <w:p w14:paraId="1B407829" w14:textId="3BBFDD1B" w:rsidR="0028055F" w:rsidRPr="00E96351" w:rsidRDefault="0028055F" w:rsidP="007A7056">
      <w:pPr>
        <w:pStyle w:val="Nadpis2"/>
      </w:pPr>
      <w:bookmarkStart w:id="7" w:name="_Ref44326675"/>
      <w:r w:rsidRPr="007E7459">
        <w:t>Technická</w:t>
      </w:r>
      <w:r w:rsidRPr="00E96351">
        <w:t xml:space="preserve"> </w:t>
      </w:r>
      <w:r w:rsidRPr="007E7459">
        <w:t>kvalifikace</w:t>
      </w:r>
      <w:r w:rsidRPr="00E96351">
        <w:t xml:space="preserve"> </w:t>
      </w:r>
      <w:bookmarkEnd w:id="7"/>
    </w:p>
    <w:p w14:paraId="1E1F23FA" w14:textId="6A0F8A4B" w:rsidR="00EB6809" w:rsidRPr="000B45CA" w:rsidRDefault="00EF45B7" w:rsidP="00AA02FB">
      <w:pPr>
        <w:pStyle w:val="Nadpis3"/>
      </w:pPr>
      <w:r w:rsidRPr="000B45CA">
        <w:t xml:space="preserve">Zadavatel požaduje, aby dodavatel ve své nabídce předložil seznam významných služeb poskytnutých dodavatelem za poslední 3 roky před zahájením zadávacího řízení, z něhož bude vyplývat, že v uvedeném období realizoval alespoň </w:t>
      </w:r>
      <w:r w:rsidR="000B45CA" w:rsidRPr="000B45CA">
        <w:t xml:space="preserve">3 významné </w:t>
      </w:r>
      <w:r w:rsidRPr="000B45CA">
        <w:t>služby</w:t>
      </w:r>
      <w:r w:rsidR="000B45CA" w:rsidRPr="000B45CA">
        <w:t xml:space="preserve">, jejichž předmětem byla služba spočívající v úklidu minimálně jedné administrativní budovy, </w:t>
      </w:r>
      <w:r w:rsidRPr="000B45CA">
        <w:t xml:space="preserve">v minimálním finančním objemu </w:t>
      </w:r>
      <w:r w:rsidR="000B45CA" w:rsidRPr="000B45CA">
        <w:t>1 000 000</w:t>
      </w:r>
      <w:r w:rsidRPr="000B45CA">
        <w:t>,-</w:t>
      </w:r>
      <w:r w:rsidR="000B45CA" w:rsidRPr="000B45CA">
        <w:t xml:space="preserve"> </w:t>
      </w:r>
      <w:r w:rsidRPr="000B45CA">
        <w:t xml:space="preserve">Kč bez DPH za jednu takovou službu. Splnění této části kvalifikace dodavatel prokáže formou čestného prohlášení zpracovaného v souladu s </w:t>
      </w:r>
      <w:r w:rsidR="00092786" w:rsidRPr="000B45CA">
        <w:t>P</w:t>
      </w:r>
      <w:r w:rsidRPr="000B45CA">
        <w:t xml:space="preserve">řílohou č. </w:t>
      </w:r>
      <w:r w:rsidR="00630556" w:rsidRPr="000B45CA">
        <w:t xml:space="preserve">1 Kapitoly 4 přílohy </w:t>
      </w:r>
      <w:r w:rsidRPr="000B45CA">
        <w:t>této Výzvy.</w:t>
      </w:r>
    </w:p>
    <w:p w14:paraId="77DEAE9F" w14:textId="29DF7524" w:rsidR="00340B5F" w:rsidRDefault="00340B5F" w:rsidP="00340B5F">
      <w:pPr>
        <w:pStyle w:val="Nadpis3"/>
      </w:pPr>
      <w:r>
        <w:t xml:space="preserve">Zadavatel požaduje, aby dodavatel ve své nabídce předložil seznam osob, které se budou podílet na plnění předmětu veřejné zakázky, bez ohledu na to, zda se jedná o zaměstnance dodavatele nebo osoby v jiném vztahu k dodavateli (dále též „realizační tým“). Zadavatel požaduje, aby dodavatel prokázal splněné této části kvalifikace prostřednictvím níže uvedených osob s níže uvedenými požadavky. Splnění této části </w:t>
      </w:r>
      <w:r w:rsidRPr="00B92D95">
        <w:t>kvalifikace dodavatel prokáže formou čestného prohlášení zpracovaného v souladu s </w:t>
      </w:r>
      <w:r w:rsidR="00092786" w:rsidRPr="00B92D95">
        <w:t>P</w:t>
      </w:r>
      <w:r w:rsidRPr="00B92D95">
        <w:t>řílohou č. 1 Kapitoly 5 této</w:t>
      </w:r>
      <w:r w:rsidRPr="009F3B93">
        <w:t xml:space="preserve"> Výzvy, jehož přílohou budou životopisy jednotlivých člen</w:t>
      </w:r>
      <w:r>
        <w:t>ů realizačního týmu</w:t>
      </w:r>
      <w:r w:rsidR="00996DDA">
        <w:t xml:space="preserve">. Vzor životopisu </w:t>
      </w:r>
      <w:r w:rsidR="00FD3393">
        <w:t>je uveden</w:t>
      </w:r>
      <w:r w:rsidR="00996DDA">
        <w:t xml:space="preserve"> jako </w:t>
      </w:r>
      <w:r w:rsidR="00454706">
        <w:t>Příloha č. 5</w:t>
      </w:r>
      <w:r w:rsidR="00996DDA">
        <w:t xml:space="preserve"> této Výzvy</w:t>
      </w:r>
      <w:r>
        <w:t>.</w:t>
      </w:r>
    </w:p>
    <w:p w14:paraId="34DE0060" w14:textId="77777777" w:rsidR="00340B5F" w:rsidRDefault="00340B5F" w:rsidP="00340B5F">
      <w:pPr>
        <w:pStyle w:val="Nadpis3"/>
        <w:numPr>
          <w:ilvl w:val="0"/>
          <w:numId w:val="0"/>
        </w:numPr>
        <w:ind w:left="720"/>
      </w:pPr>
    </w:p>
    <w:p w14:paraId="43C12B08" w14:textId="21AA02B8" w:rsidR="00340B5F" w:rsidRDefault="00691D60" w:rsidP="00340B5F">
      <w:pPr>
        <w:pStyle w:val="Nadpis3"/>
        <w:numPr>
          <w:ilvl w:val="0"/>
          <w:numId w:val="0"/>
        </w:numPr>
        <w:ind w:left="720"/>
      </w:pPr>
      <w:r>
        <w:t xml:space="preserve">Jedna osoba </w:t>
      </w:r>
      <w:r w:rsidRPr="006171DF">
        <w:t xml:space="preserve">nemůže zastávat více níže uvedených pozic. </w:t>
      </w:r>
      <w:r w:rsidR="00340B5F" w:rsidRPr="006171DF">
        <w:t>Dodavatel musí mít k dispozici realizační tým složený nejméně z</w:t>
      </w:r>
      <w:r w:rsidR="00141C97">
        <w:t>e</w:t>
      </w:r>
      <w:r w:rsidR="00340B5F" w:rsidRPr="006171DF">
        <w:t xml:space="preserve"> </w:t>
      </w:r>
      <w:r w:rsidR="008B6007">
        <w:t>4</w:t>
      </w:r>
      <w:r w:rsidR="00340B5F" w:rsidRPr="006171DF">
        <w:t xml:space="preserve"> osob s níže uvedenými požadavky:</w:t>
      </w:r>
    </w:p>
    <w:p w14:paraId="3B24FD9A" w14:textId="6F8A37A0" w:rsidR="00340B5F" w:rsidRPr="009E341D" w:rsidRDefault="00F54E57" w:rsidP="007A7056">
      <w:pPr>
        <w:pStyle w:val="Nadpis4"/>
      </w:pPr>
      <w:r w:rsidRPr="009E341D">
        <w:lastRenderedPageBreak/>
        <w:t>Manažer úklidu</w:t>
      </w:r>
      <w:r w:rsidR="00691D60" w:rsidRPr="009E341D">
        <w:t xml:space="preserve"> </w:t>
      </w:r>
      <w:r w:rsidR="00340B5F" w:rsidRPr="009E341D">
        <w:t xml:space="preserve">– </w:t>
      </w:r>
      <w:r w:rsidRPr="009E341D">
        <w:t>1</w:t>
      </w:r>
      <w:r w:rsidR="00340B5F" w:rsidRPr="009E341D">
        <w:t xml:space="preserve"> </w:t>
      </w:r>
      <w:r w:rsidR="004414EF">
        <w:t>osoba</w:t>
      </w:r>
    </w:p>
    <w:p w14:paraId="4B1D7284" w14:textId="7720B8E6" w:rsidR="00340B5F" w:rsidRPr="009D2CE3" w:rsidRDefault="00F54E57" w:rsidP="009D2CE3">
      <w:pPr>
        <w:pStyle w:val="Nadpis5"/>
        <w:rPr>
          <w:b w:val="0"/>
        </w:rPr>
      </w:pPr>
      <w:r w:rsidRPr="009D2CE3">
        <w:rPr>
          <w:b w:val="0"/>
        </w:rPr>
        <w:t>Manažerem úklidu se rozumí osoba odpovědná za výsledek poskytovaných služeb. Je to osoba kontrolující výsledek poskyt</w:t>
      </w:r>
      <w:r w:rsidR="009D2CE3" w:rsidRPr="009D2CE3">
        <w:rPr>
          <w:b w:val="0"/>
        </w:rPr>
        <w:t>ovaných služeb a osoba přijímající</w:t>
      </w:r>
      <w:r w:rsidRPr="009D2CE3">
        <w:rPr>
          <w:b w:val="0"/>
        </w:rPr>
        <w:t xml:space="preserve"> potřebné kroky k udržení kvality poskytovaných služeb či jejímu zlepšení. Tato osoba musí být k dispozici k jednání se zadavatelem a zajišťovat tak řádnou komunikaci a součinnost.</w:t>
      </w:r>
    </w:p>
    <w:p w14:paraId="46203B57" w14:textId="7C79F35B" w:rsidR="00F54E57" w:rsidRDefault="00F54E57" w:rsidP="00F54E57"/>
    <w:p w14:paraId="5ADA7B0C" w14:textId="03E04585" w:rsidR="00F54E57" w:rsidRDefault="00F54E57" w:rsidP="00F54E57">
      <w:pPr>
        <w:ind w:left="1008"/>
        <w:rPr>
          <w:u w:val="single"/>
        </w:rPr>
      </w:pPr>
      <w:r w:rsidRPr="00F54E57">
        <w:rPr>
          <w:u w:val="single"/>
        </w:rPr>
        <w:t>Minimální požadavky:</w:t>
      </w:r>
    </w:p>
    <w:p w14:paraId="32BD85F0" w14:textId="4090D117" w:rsidR="00F54E57" w:rsidRDefault="00F54E57" w:rsidP="001567A7">
      <w:pPr>
        <w:pStyle w:val="Odstavecseseznamem"/>
        <w:numPr>
          <w:ilvl w:val="0"/>
          <w:numId w:val="41"/>
        </w:numPr>
        <w:ind w:left="1068"/>
        <w:jc w:val="both"/>
      </w:pPr>
      <w:r>
        <w:t>středoškolské vzdělání ukončené maturitní zkouškou;</w:t>
      </w:r>
    </w:p>
    <w:p w14:paraId="617C59F1" w14:textId="77777777" w:rsidR="00321D71" w:rsidRDefault="00F54E57" w:rsidP="001567A7">
      <w:pPr>
        <w:pStyle w:val="Odstavecseseznamem"/>
        <w:numPr>
          <w:ilvl w:val="0"/>
          <w:numId w:val="41"/>
        </w:numPr>
        <w:ind w:left="1068"/>
        <w:jc w:val="both"/>
      </w:pPr>
      <w:r>
        <w:t xml:space="preserve">alespoň 3 roky praxe v pozici manažera úklidu či jiné </w:t>
      </w:r>
      <w:r w:rsidR="00C46B2E">
        <w:t xml:space="preserve">obdobné funkci </w:t>
      </w:r>
    </w:p>
    <w:p w14:paraId="6D79E90F" w14:textId="47684E0D" w:rsidR="00F54E57" w:rsidRDefault="00C46B2E" w:rsidP="001567A7">
      <w:pPr>
        <w:pStyle w:val="Odstavecseseznamem"/>
        <w:numPr>
          <w:ilvl w:val="0"/>
          <w:numId w:val="42"/>
        </w:numPr>
        <w:ind w:left="1275"/>
        <w:jc w:val="both"/>
      </w:pPr>
      <w:r>
        <w:t>p</w:t>
      </w:r>
      <w:r w:rsidR="00F54E57">
        <w:t>ředmětné dodavatel prokáže předložením profesního životopisu zpracovaného v souladu s Přílohou č. 5 této Výzvy, ze kter</w:t>
      </w:r>
      <w:r>
        <w:t>é bude vyplývat výše požadované;</w:t>
      </w:r>
    </w:p>
    <w:p w14:paraId="14F723E7" w14:textId="77777777" w:rsidR="00321D71" w:rsidRDefault="00321D71" w:rsidP="001567A7">
      <w:pPr>
        <w:pStyle w:val="Nadpis3"/>
        <w:numPr>
          <w:ilvl w:val="0"/>
          <w:numId w:val="41"/>
        </w:numPr>
        <w:ind w:left="1068"/>
      </w:pPr>
      <w:r>
        <w:t xml:space="preserve">trestní bezúhonnost </w:t>
      </w:r>
    </w:p>
    <w:p w14:paraId="17AF45EE" w14:textId="77777777" w:rsidR="004414EF" w:rsidRDefault="00321D71" w:rsidP="001567A7">
      <w:pPr>
        <w:pStyle w:val="Nadpis3"/>
        <w:numPr>
          <w:ilvl w:val="0"/>
          <w:numId w:val="42"/>
        </w:numPr>
        <w:ind w:left="1275"/>
      </w:pPr>
      <w:r>
        <w:t xml:space="preserve">tato osoba nesmí být v posledních třech letech ke dni zahájení zadávacího řízení ani po dobu účinnosti smlouvy pravomocně odsouzena za trestný čin, přičemž k zahlazeným odsouzením se nepřihlíží. </w:t>
      </w:r>
    </w:p>
    <w:p w14:paraId="5AF4BFD6" w14:textId="3A924008" w:rsidR="00321D71" w:rsidRPr="004414EF" w:rsidRDefault="00321D71" w:rsidP="001567A7">
      <w:pPr>
        <w:pStyle w:val="Nadpis3"/>
        <w:numPr>
          <w:ilvl w:val="0"/>
          <w:numId w:val="42"/>
        </w:numPr>
        <w:ind w:left="1275"/>
      </w:pPr>
      <w:r w:rsidRPr="004414EF">
        <w:t>Předmětné dodavatel prokáže předložením výpisu z rejstříku trestů.</w:t>
      </w:r>
    </w:p>
    <w:p w14:paraId="37E4A475" w14:textId="14FEE262" w:rsidR="00321D71" w:rsidRDefault="00321D71" w:rsidP="00321D71">
      <w:pPr>
        <w:ind w:left="0"/>
        <w:jc w:val="both"/>
      </w:pPr>
    </w:p>
    <w:p w14:paraId="43BF01FA" w14:textId="1898FCAA" w:rsidR="00340B5F" w:rsidRPr="00881F11" w:rsidRDefault="005C2D13" w:rsidP="007A7056">
      <w:pPr>
        <w:pStyle w:val="Nadpis4"/>
      </w:pPr>
      <w:r>
        <w:t xml:space="preserve">Pracovník úklidu </w:t>
      </w:r>
      <w:r w:rsidR="004414EF">
        <w:t>–</w:t>
      </w:r>
      <w:r>
        <w:t xml:space="preserve"> 3</w:t>
      </w:r>
      <w:r w:rsidR="004414EF">
        <w:t xml:space="preserve"> osoby</w:t>
      </w:r>
    </w:p>
    <w:p w14:paraId="67F67E95" w14:textId="337BC328" w:rsidR="00340B5F" w:rsidRPr="00D8227D" w:rsidRDefault="00D8227D" w:rsidP="00D8227D">
      <w:pPr>
        <w:pStyle w:val="Nadpis5"/>
        <w:numPr>
          <w:ilvl w:val="0"/>
          <w:numId w:val="0"/>
        </w:numPr>
        <w:ind w:left="1008" w:hanging="1008"/>
        <w:rPr>
          <w:b w:val="0"/>
          <w:u w:val="single"/>
        </w:rPr>
      </w:pPr>
      <w:r>
        <w:rPr>
          <w:b w:val="0"/>
        </w:rPr>
        <w:t xml:space="preserve">             </w:t>
      </w:r>
      <w:r w:rsidRPr="00D8227D">
        <w:rPr>
          <w:b w:val="0"/>
          <w:u w:val="single"/>
        </w:rPr>
        <w:t>Minimální požadavky:</w:t>
      </w:r>
    </w:p>
    <w:p w14:paraId="5F7BA0BE" w14:textId="77777777" w:rsidR="004414EF" w:rsidRDefault="00D8227D" w:rsidP="00D8227D">
      <w:pPr>
        <w:pStyle w:val="Odstavecseseznamem"/>
        <w:numPr>
          <w:ilvl w:val="0"/>
          <w:numId w:val="39"/>
        </w:numPr>
      </w:pPr>
      <w:r>
        <w:t>trestní bezúhonnost - ž</w:t>
      </w:r>
      <w:r w:rsidRPr="00D8227D">
        <w:t xml:space="preserve">ádná z těchto osob nesmí být v posledních třech letech ke dni zahájení zadávacího řízení ani po dobu účinnosti smlouvy pravomocně odsouzena pro úmyslný trestný čin, přičemž k zahlazeným odsouzením se nepřihlíží. </w:t>
      </w:r>
    </w:p>
    <w:p w14:paraId="421E69E0" w14:textId="192FF2A0" w:rsidR="00D8227D" w:rsidRPr="004414EF" w:rsidRDefault="00D8227D" w:rsidP="004414EF">
      <w:pPr>
        <w:pStyle w:val="Nadpis3"/>
        <w:numPr>
          <w:ilvl w:val="0"/>
          <w:numId w:val="42"/>
        </w:numPr>
        <w:ind w:left="1276" w:hanging="361"/>
      </w:pPr>
      <w:r w:rsidRPr="004414EF">
        <w:t xml:space="preserve">Předmětné dodavatel prokáže předložením výpisů z rejstříku trestů těchto osob. </w:t>
      </w:r>
    </w:p>
    <w:p w14:paraId="54E3F63D" w14:textId="739D6A0E" w:rsidR="009E341D" w:rsidRDefault="009E341D" w:rsidP="009E341D">
      <w:pPr>
        <w:ind w:left="0"/>
      </w:pPr>
    </w:p>
    <w:p w14:paraId="42BE67F4" w14:textId="11192B88" w:rsidR="009E341D" w:rsidRDefault="009E341D" w:rsidP="009E341D">
      <w:pPr>
        <w:pStyle w:val="Nadpis3"/>
      </w:pPr>
      <w:r w:rsidRPr="0083490E">
        <w:t>Zadavatel požaduje, aby všechny osoby dle čl.</w:t>
      </w:r>
      <w:r>
        <w:t xml:space="preserve"> </w:t>
      </w:r>
      <w:r w:rsidR="004A12AB">
        <w:t>8.5.2.1</w:t>
      </w:r>
      <w:r>
        <w:t xml:space="preserve"> a 8.5.</w:t>
      </w:r>
      <w:r w:rsidR="004A12AB">
        <w:t>2.2</w:t>
      </w:r>
      <w:r w:rsidRPr="0083490E">
        <w:t xml:space="preserve"> této Výzvy </w:t>
      </w:r>
      <w:r>
        <w:t xml:space="preserve">úspěšně </w:t>
      </w:r>
      <w:r w:rsidRPr="0083490E">
        <w:t xml:space="preserve">absolvovaly školení BOZP a PO do 14 dnů ode dne nabytí účinnosti Smlouvy o poskytování služeb. </w:t>
      </w:r>
      <w:r w:rsidRPr="00BD6971">
        <w:t>Předmětné dodavatel stvrdí předložením čestného prohlášení o poskytnutí součinnosti za účelem absolvování školení BOZP a P</w:t>
      </w:r>
      <w:r w:rsidRPr="0083490E">
        <w:t xml:space="preserve">O všech osob dle čl. </w:t>
      </w:r>
      <w:r>
        <w:t>8.5.</w:t>
      </w:r>
      <w:r w:rsidR="002E0C0A">
        <w:t>2.1</w:t>
      </w:r>
      <w:r>
        <w:t xml:space="preserve"> a </w:t>
      </w:r>
      <w:r w:rsidR="002E0C0A">
        <w:t>8.5.2.2</w:t>
      </w:r>
      <w:r>
        <w:t xml:space="preserve"> </w:t>
      </w:r>
      <w:r w:rsidRPr="0083490E">
        <w:t>této Výzvy, které se uskuteční nejpozději do 14 dnů ode dne nabytí účinnosti smlouvy v </w:t>
      </w:r>
      <w:r w:rsidRPr="00E7446D">
        <w:t>souladu s přílohou č. 1 Kapitolou 5 přílohy</w:t>
      </w:r>
      <w:r w:rsidRPr="0083490E">
        <w:t xml:space="preserve"> této Výzvy. O termínu školení BOZP a PO bude dodavatel zadavatelem informován.</w:t>
      </w:r>
    </w:p>
    <w:p w14:paraId="5CD36EB0" w14:textId="77777777" w:rsidR="009E341D" w:rsidRPr="009E341D" w:rsidRDefault="009E341D" w:rsidP="009E341D"/>
    <w:p w14:paraId="1DA6DE66" w14:textId="77777777" w:rsidR="009E341D" w:rsidRDefault="009E341D" w:rsidP="009E341D">
      <w:pPr>
        <w:pStyle w:val="Nadpis3"/>
      </w:pPr>
      <w:r>
        <w:t xml:space="preserve">Výpisy z rejstříku trestů nesmí být starší než 3 měsíce přede dnem zahájení zadávacího řízení. </w:t>
      </w:r>
    </w:p>
    <w:p w14:paraId="78FA8F4C" w14:textId="77777777" w:rsidR="009E341D" w:rsidRPr="00D8227D" w:rsidRDefault="009E341D" w:rsidP="009E341D">
      <w:pPr>
        <w:ind w:left="0"/>
      </w:pPr>
    </w:p>
    <w:p w14:paraId="0B7474DF" w14:textId="50B901C2" w:rsidR="0028055F" w:rsidRDefault="0028055F" w:rsidP="007A7056">
      <w:pPr>
        <w:pStyle w:val="Nadpis2"/>
      </w:pPr>
      <w:r w:rsidRPr="007E7459">
        <w:t>Jiný způsob prokázání základní a profesní</w:t>
      </w:r>
      <w:r w:rsidRPr="00E96351">
        <w:t xml:space="preserve"> </w:t>
      </w:r>
      <w:r w:rsidRPr="007E7459">
        <w:t>způsobilosti</w:t>
      </w:r>
      <w:r>
        <w:t xml:space="preserve"> </w:t>
      </w:r>
    </w:p>
    <w:p w14:paraId="556D9DD8" w14:textId="3E680F24"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00A60612">
        <w:t xml:space="preserve">dle čl. </w:t>
      </w:r>
      <w:r w:rsidR="00B81D43">
        <w:t>8</w:t>
      </w:r>
      <w:r w:rsidR="00454706">
        <w:t>.1</w:t>
      </w:r>
      <w:r w:rsidR="000C4ACD">
        <w:t xml:space="preserve"> </w:t>
      </w:r>
      <w:r w:rsidRPr="000C4ACD">
        <w:t>této výzvy a profesní způsobilosti dle čl.</w:t>
      </w:r>
      <w:r w:rsidR="004F49A6">
        <w:t xml:space="preserve"> </w:t>
      </w:r>
      <w:r w:rsidR="00B81D43">
        <w:t>8</w:t>
      </w:r>
      <w:r w:rsidR="00454706">
        <w:t>.2</w:t>
      </w:r>
      <w:r w:rsidR="00B81D43">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BD4E65">
        <w:t>13</w:t>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A7056">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1097B79F" w:rsidR="0028055F" w:rsidRPr="00726CF4" w:rsidRDefault="0028055F" w:rsidP="009F0793">
      <w:r>
        <w:lastRenderedPageBreak/>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9D293A">
        <w:t>8.2</w:t>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1CA9094A"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9D293A">
        <w:t>8.2</w:t>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00E0496A"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B54A4F">
        <w:t>8</w:t>
      </w:r>
      <w:r w:rsidR="00454706">
        <w:t>.1</w:t>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4522A44"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B65933">
        <w:t>8</w:t>
      </w:r>
      <w:r w:rsidR="00454706">
        <w:t>.4</w:t>
      </w:r>
      <w:r w:rsidR="000C4ACD">
        <w:t xml:space="preserve"> </w:t>
      </w:r>
      <w:r w:rsidRPr="000C4ACD">
        <w:t xml:space="preserve">a </w:t>
      </w:r>
      <w:r w:rsidR="00B65933">
        <w:t>8</w:t>
      </w:r>
      <w:r w:rsidR="00454706">
        <w:t>.5</w:t>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01D39980"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B65933">
        <w:t>8</w:t>
      </w:r>
      <w:r w:rsidR="00454706">
        <w:t>.4</w:t>
      </w:r>
      <w:r w:rsidR="000C4ACD">
        <w:t xml:space="preserve"> </w:t>
      </w:r>
      <w:r w:rsidRPr="004F49A6">
        <w:t>této Výzvy, nesli společnou a nerozdílnou odpovědnost za plnění veřejné zakázky.</w:t>
      </w:r>
    </w:p>
    <w:p w14:paraId="7A51D23C" w14:textId="10521AC5" w:rsidR="0028055F" w:rsidRPr="00726CF4" w:rsidRDefault="0028055F" w:rsidP="007A7056">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7A7056">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5F4F9A74" w:rsidR="0028055F" w:rsidRPr="004F49A6" w:rsidRDefault="0028055F" w:rsidP="007A7056">
      <w:pPr>
        <w:pStyle w:val="Nadpis2"/>
      </w:pPr>
      <w:r w:rsidRPr="004F49A6">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6" w:history="1">
        <w:r w:rsidR="00A721C2" w:rsidRPr="005970FE">
          <w:rPr>
            <w:rStyle w:val="Hypertextovodkaz"/>
          </w:rPr>
          <w:t>https://zakazky.spravazeleznic.cz/manual.html</w:t>
        </w:r>
      </w:hyperlink>
      <w:r w:rsidR="00A721C2">
        <w:t xml:space="preserve"> </w:t>
      </w:r>
      <w:r w:rsidR="00946839">
        <w:t xml:space="preserve"> </w:t>
      </w:r>
      <w:r w:rsidRPr="004F49A6">
        <w:t xml:space="preserve"> </w:t>
      </w:r>
      <w:r w:rsidR="00946839">
        <w:t xml:space="preserve"> </w:t>
      </w:r>
    </w:p>
    <w:p w14:paraId="5C7CB829" w14:textId="579ED6BC" w:rsidR="0028055F" w:rsidRPr="004F49A6" w:rsidRDefault="0028055F" w:rsidP="007A7056">
      <w:pPr>
        <w:pStyle w:val="Nadpis2"/>
      </w:pPr>
      <w:r w:rsidRPr="004F49A6">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w:t>
      </w:r>
      <w:r w:rsidR="00C37B45">
        <w:br/>
      </w:r>
      <w:r w:rsidRPr="004F49A6">
        <w:t>E-ZAK a pravidel</w:t>
      </w:r>
      <w:r w:rsidR="009D45BD" w:rsidRPr="004F49A6">
        <w:t>ně kontrolovat doručené zprávy.</w:t>
      </w:r>
    </w:p>
    <w:p w14:paraId="37B1EE90" w14:textId="5D37120F" w:rsidR="0028055F" w:rsidRPr="004F49A6" w:rsidRDefault="0028055F" w:rsidP="007A7056">
      <w:pPr>
        <w:pStyle w:val="Nadpis2"/>
      </w:pPr>
      <w:r w:rsidRPr="004F49A6">
        <w:t>Dodavatel je oprávněn podat pouze jednu nabídku.</w:t>
      </w:r>
    </w:p>
    <w:p w14:paraId="4019D2D8" w14:textId="2C944DB3" w:rsidR="0028055F" w:rsidRPr="004F49A6" w:rsidRDefault="0028055F" w:rsidP="007A7056">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6EF20E7F" w:rsidR="0028055F" w:rsidRPr="004F49A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Závazný vzor smlouvy je uveden jako Příloha č. 3</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t>Příloha č. 3</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p>
    <w:p w14:paraId="731245F8" w14:textId="3A772435" w:rsidR="000553D1" w:rsidRPr="00726CF4" w:rsidRDefault="000553D1" w:rsidP="000C4ACD">
      <w:pPr>
        <w:pStyle w:val="Odstavecseseznamem"/>
        <w:numPr>
          <w:ilvl w:val="1"/>
          <w:numId w:val="17"/>
        </w:numPr>
        <w:ind w:left="1276"/>
      </w:pPr>
      <w:r w:rsidRPr="00726CF4">
        <w:lastRenderedPageBreak/>
        <w:t xml:space="preserve">čestné prohlášení ve vztahu k zakázaným dohodám -  účastník je </w:t>
      </w:r>
      <w:r w:rsidRPr="00C37B45">
        <w:t xml:space="preserve">povinen přiložit ke své nabídce čestné prohlášení o tom, že v souvislosti se zadávacím řízením </w:t>
      </w:r>
      <w:r w:rsidR="006F46EB" w:rsidRPr="00C37B45">
        <w:t>na předmětnou veřejnou zakázku</w:t>
      </w:r>
      <w:r w:rsidR="00C37B45" w:rsidRPr="00C37B45">
        <w:t xml:space="preserve"> </w:t>
      </w:r>
      <w:r w:rsidRPr="00C37B45">
        <w:t>neuzavřel a neuzavře s jinými osobami zakázanou</w:t>
      </w:r>
      <w:r w:rsidRPr="004F49A6">
        <w:t xml:space="preserve"> dohodu ve smyslu zákona č. 143/2001 Sb., o ochraně hospodářské soutěže a o změně některých zá</w:t>
      </w:r>
      <w:r w:rsidRPr="00726CF4">
        <w:t xml:space="preserve">konů (zákon o ochraně hospodářské soutěže), ve znění 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7A7056">
      <w:pPr>
        <w:pStyle w:val="Nadpis2"/>
      </w:pPr>
      <w:r>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7A7056">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A7056">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07EB0EC5" w:rsidR="0028055F" w:rsidRPr="004F49A6" w:rsidRDefault="0028055F" w:rsidP="007A7056">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028ABC26" w:rsidR="0028055F" w:rsidRPr="00726CF4" w:rsidRDefault="00645D60" w:rsidP="007A7056">
      <w:pPr>
        <w:pStyle w:val="Nadpis2"/>
      </w:pPr>
      <w:bookmarkStart w:id="9" w:name="_Ref44326735"/>
      <w:r w:rsidRPr="004F49A6">
        <w:t xml:space="preserve">Pokud účastník ve smlouvě, která bude nedílnou součástí nabídky, označí její části nebo určité informace dle čl. </w:t>
      </w:r>
      <w:r w:rsidR="005E4652">
        <w:t>10</w:t>
      </w:r>
      <w:r w:rsidR="00454706">
        <w:t>.2</w:t>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Pr="004471FA">
        <w:t> </w:t>
      </w:r>
      <w:r w:rsidR="00864C6C" w:rsidRPr="004471FA">
        <w:t>Příloha č. 2</w:t>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30062A30" w:rsidR="0028055F" w:rsidRDefault="0028055F" w:rsidP="007A7056">
      <w:pPr>
        <w:pStyle w:val="Nadpis2"/>
      </w:pPr>
      <w:r w:rsidRPr="000C487C">
        <w:t xml:space="preserve">Výše uvedené čestné prohlášení dle čl. </w:t>
      </w:r>
      <w:r w:rsidR="005E4652">
        <w:t>10</w:t>
      </w:r>
      <w:r w:rsidR="00454706">
        <w:t>.3</w:t>
      </w:r>
      <w:r w:rsidR="000C4ACD">
        <w:t xml:space="preserve"> </w:t>
      </w:r>
      <w:r w:rsidRPr="000C487C">
        <w:t xml:space="preserve">této Výzvy účastník nedokládá v případě, že neoznačí ve smlouvě, která bude nedílnou součástí nabídky, žádné takové časti nebo informace ve smyslu čl. </w:t>
      </w:r>
      <w:r w:rsidR="00CA7047">
        <w:t>10</w:t>
      </w:r>
      <w:r w:rsidR="00454706">
        <w:t>.2</w:t>
      </w:r>
      <w:r w:rsidR="000C4ACD">
        <w:t xml:space="preserve"> </w:t>
      </w:r>
      <w:r w:rsidRPr="000C487C">
        <w:t>této Výzvy.</w:t>
      </w:r>
    </w:p>
    <w:p w14:paraId="18D161E7" w14:textId="7A12136B" w:rsidR="0028055F" w:rsidRPr="006874DC" w:rsidRDefault="0028055F" w:rsidP="007A7056">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A7056">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7A7056">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lastRenderedPageBreak/>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Pr="007A7056" w:rsidRDefault="0028055F" w:rsidP="007A7056">
      <w:pPr>
        <w:pStyle w:val="Nadpis2"/>
        <w:rPr>
          <w:b/>
        </w:rPr>
      </w:pPr>
      <w:r w:rsidRPr="007A7056">
        <w:t>Zadavatel požaduje, aby účastník uvedl cenu za celkové plnění předmětu této veřejné zakázky,</w:t>
      </w:r>
      <w:r w:rsidR="00476229" w:rsidRPr="007A7056">
        <w:t xml:space="preserve"> </w:t>
      </w:r>
      <w:r w:rsidRPr="007A7056">
        <w:t xml:space="preserve">v české měně (Koruna česká), v členění </w:t>
      </w:r>
      <w:r w:rsidRPr="007A7056">
        <w:rPr>
          <w:b/>
        </w:rPr>
        <w:t>bez daně z přidané hodnoty (DPH), samostatně příslušná výše DPH a včetně DPH.</w:t>
      </w:r>
    </w:p>
    <w:p w14:paraId="78E63443" w14:textId="782FEAB4" w:rsidR="00340B5F" w:rsidRPr="00460A83" w:rsidRDefault="00340B5F" w:rsidP="007A7056">
      <w:pPr>
        <w:pStyle w:val="Nadpis2"/>
      </w:pPr>
      <w:r w:rsidRPr="00460A83">
        <w:t xml:space="preserve">Za účelem výpočtu celkové nabídkové ceny v Kč bez DPH </w:t>
      </w:r>
      <w:r w:rsidR="00F6245E" w:rsidRPr="00460A83">
        <w:t>bude</w:t>
      </w:r>
      <w:r w:rsidRPr="00460A83">
        <w:t xml:space="preserve"> účastník</w:t>
      </w:r>
      <w:r w:rsidR="00F6245E" w:rsidRPr="00460A83">
        <w:t>em</w:t>
      </w:r>
      <w:r w:rsidR="004471FA" w:rsidRPr="00460A83">
        <w:t xml:space="preserve"> vyplněna</w:t>
      </w:r>
      <w:r w:rsidRPr="00460A83">
        <w:t xml:space="preserve"> </w:t>
      </w:r>
      <w:r w:rsidR="00454706" w:rsidRPr="00460A83">
        <w:t>Příloha č. 6</w:t>
      </w:r>
      <w:r w:rsidR="00F6245E" w:rsidRPr="00460A83">
        <w:t xml:space="preserve"> </w:t>
      </w:r>
      <w:r w:rsidRPr="00460A83">
        <w:t>této Výzvy. Za správnost provedení výpočtu celkové nabídkové ceny odpovídá účastník.</w:t>
      </w:r>
    </w:p>
    <w:p w14:paraId="754A9F34" w14:textId="441870CB" w:rsidR="0028055F" w:rsidRPr="00043E2B" w:rsidRDefault="0028055F" w:rsidP="007A7056">
      <w:pPr>
        <w:pStyle w:val="Nadpis2"/>
      </w:pPr>
      <w:r w:rsidRPr="00043E2B">
        <w:t xml:space="preserve">Zadavatel rovněž požaduje, aby účastník uvedl </w:t>
      </w:r>
      <w:r w:rsidR="00043E2B" w:rsidRPr="00043E2B">
        <w:t xml:space="preserve">dílčí ceny předmětu této veřejné zakázky, </w:t>
      </w:r>
      <w:r w:rsidR="00825D68" w:rsidRPr="00043E2B">
        <w:t xml:space="preserve">k tomu bude účastníkem využita </w:t>
      </w:r>
      <w:r w:rsidR="00454706" w:rsidRPr="00043E2B">
        <w:t>Příloha č. 6</w:t>
      </w:r>
      <w:r w:rsidRPr="00043E2B">
        <w:t xml:space="preserve"> této Výzvy.</w:t>
      </w:r>
    </w:p>
    <w:p w14:paraId="29D08410" w14:textId="3C6063C7" w:rsidR="0028055F" w:rsidRDefault="0028055F" w:rsidP="007A7056">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3BD155DA" w:rsidR="0028055F" w:rsidRPr="00771580" w:rsidRDefault="0028055F" w:rsidP="007A7056">
      <w:pPr>
        <w:pStyle w:val="Nadpis2"/>
      </w:pPr>
      <w:r w:rsidRPr="00771580">
        <w:t xml:space="preserve">Podání nabídky s nabídkovou cenou bez DPH za předmět této veřejné zakázky </w:t>
      </w:r>
      <w:r w:rsidR="00476229" w:rsidRPr="00771580">
        <w:t>vyšší,</w:t>
      </w:r>
      <w:r w:rsidRPr="00771580">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7A7056">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4206D8C" w:rsidR="0028055F" w:rsidRDefault="0028055F" w:rsidP="00E51863">
      <w:pPr>
        <w:pStyle w:val="Nadpis1"/>
      </w:pPr>
      <w:bookmarkStart w:id="10" w:name="_Ref44326562"/>
      <w:r>
        <w:t>Lhůta a místo pro podání nabídky</w:t>
      </w:r>
      <w:bookmarkEnd w:id="10"/>
    </w:p>
    <w:p w14:paraId="5FCCA1EE" w14:textId="6B8BC480" w:rsidR="0028055F" w:rsidRPr="001E28A5" w:rsidRDefault="0028055F" w:rsidP="007A7056">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A7056">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7A7056">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6C6EE4C9" w:rsidR="0028055F" w:rsidRPr="001E28A5" w:rsidRDefault="0028055F" w:rsidP="007A7056">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hyperlink r:id="rId17" w:history="1">
        <w:r w:rsidR="00557F1B" w:rsidRPr="005970FE">
          <w:rPr>
            <w:rStyle w:val="Hypertextovodkaz"/>
          </w:rPr>
          <w:t>https://zakazky.spravazeleznic.cz/</w:t>
        </w:r>
      </w:hyperlink>
      <w:r w:rsidR="00557F1B">
        <w:t xml:space="preserve"> </w:t>
      </w:r>
      <w:r w:rsidR="001A0E4A">
        <w:t xml:space="preserve"> </w:t>
      </w:r>
      <w:r w:rsidR="00557F1B">
        <w:t xml:space="preserve"> </w:t>
      </w:r>
    </w:p>
    <w:p w14:paraId="0DD76248" w14:textId="767D4B8F" w:rsidR="0028055F" w:rsidRPr="005127DF" w:rsidRDefault="001C196B" w:rsidP="007A7056">
      <w:pPr>
        <w:pStyle w:val="Nadpis2"/>
      </w:pPr>
      <w:bookmarkStart w:id="11"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1"/>
    </w:p>
    <w:p w14:paraId="1AE22C2A" w14:textId="27924BB7" w:rsidR="0028055F" w:rsidRPr="009D78C0" w:rsidRDefault="0028055F" w:rsidP="007A7056">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636CEFD0" w:rsidR="000553D1" w:rsidRDefault="000553D1" w:rsidP="007A7056">
      <w:pPr>
        <w:pStyle w:val="Nadpis2"/>
      </w:pPr>
      <w:bookmarkStart w:id="12"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185D05D9" w:rsidR="0028055F" w:rsidRDefault="000553D1" w:rsidP="007A7056">
      <w:pPr>
        <w:pStyle w:val="Nadpis2"/>
      </w:pPr>
      <w:r w:rsidRPr="000553D1">
        <w:lastRenderedPageBreak/>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w:t>
      </w:r>
      <w:hyperlink r:id="rId18" w:history="1">
        <w:r w:rsidR="003B4677" w:rsidRPr="005970FE">
          <w:rPr>
            <w:rStyle w:val="Hypertextovodkaz"/>
          </w:rPr>
          <w:t>https://zakazky.spravazeleznic.cz/</w:t>
        </w:r>
      </w:hyperlink>
      <w:r w:rsidRPr="000553D1">
        <w:t>.</w:t>
      </w:r>
      <w:r w:rsidR="003B4677">
        <w:t xml:space="preserve"> </w:t>
      </w:r>
      <w:r w:rsidRPr="000553D1">
        <w:t xml:space="preserve">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F73CF7">
        <w:t>13</w:t>
      </w:r>
      <w:r w:rsidR="00454706">
        <w:t>.5</w:t>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7A7056">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7A7056">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A7056">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7A7056">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71AC46C1" w:rsidR="0028055F" w:rsidRDefault="0028055F" w:rsidP="007A7056">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454706">
        <w:t>3</w:t>
      </w:r>
      <w:r w:rsidR="00BD58A8">
        <w:t xml:space="preserve"> této Výzvy, tj. </w:t>
      </w:r>
      <w:r w:rsidR="00BD58A8" w:rsidRPr="00BD58A8">
        <w:rPr>
          <w:b/>
        </w:rPr>
        <w:t>celková nabídková cena za plnění předmětu veřejné zakázky v Kč bez DPH</w:t>
      </w:r>
      <w:r w:rsidR="00BD58A8">
        <w:t xml:space="preserve"> zpracovaná v souladu s č. 12.1 této Výzvy.</w:t>
      </w:r>
    </w:p>
    <w:p w14:paraId="34B366F2" w14:textId="14A368F3" w:rsidR="00A7347B" w:rsidRPr="001566C6" w:rsidRDefault="00A7347B" w:rsidP="00A7347B">
      <w:pPr>
        <w:pStyle w:val="Nadpis2"/>
        <w:ind w:left="567" w:hanging="567"/>
      </w:pPr>
      <w:r>
        <w:t>Celkovou nabídkovou cenou se tedy rozumí součet ceny za zajištění pravideln</w:t>
      </w:r>
      <w:r w:rsidR="0022038C">
        <w:t>ých úklidových prací za období 36 měsíců (3</w:t>
      </w:r>
      <w:r>
        <w:t xml:space="preserve"> roky) a ceny za zajištění mimořádných úklidových prací v maximální </w:t>
      </w:r>
      <w:r w:rsidRPr="00D267F3">
        <w:t>výši 200 odpracovaných</w:t>
      </w:r>
      <w:r>
        <w:t xml:space="preserve"> hodin, která bude vypočtena následujícím způsobem:</w:t>
      </w:r>
    </w:p>
    <w:p w14:paraId="61813019" w14:textId="248B197F" w:rsidR="00A7347B" w:rsidRDefault="00A7347B" w:rsidP="00A7347B">
      <w:pPr>
        <w:pStyle w:val="Nadpis4"/>
        <w:numPr>
          <w:ilvl w:val="0"/>
          <w:numId w:val="0"/>
        </w:numPr>
        <w:ind w:left="864"/>
      </w:pPr>
      <w:r>
        <w:t xml:space="preserve">Cena za měsíční paušál (pravidelné úklidové služby) * </w:t>
      </w:r>
      <w:r w:rsidR="00D364F4">
        <w:t>36</w:t>
      </w:r>
      <w:r>
        <w:t xml:space="preserve"> (měsíců) = X</w:t>
      </w:r>
    </w:p>
    <w:p w14:paraId="341F1549" w14:textId="77777777" w:rsidR="00A7347B" w:rsidRDefault="00A7347B" w:rsidP="00A7347B">
      <w:pPr>
        <w:pStyle w:val="Nadpis4"/>
        <w:numPr>
          <w:ilvl w:val="0"/>
          <w:numId w:val="0"/>
        </w:numPr>
        <w:ind w:left="864"/>
      </w:pPr>
      <w:r>
        <w:t xml:space="preserve">Cena za hodinovou sazbu mimořádných úklidových </w:t>
      </w:r>
      <w:r w:rsidRPr="00D267F3">
        <w:t>služeb * 200 (hodin</w:t>
      </w:r>
      <w:r>
        <w:t>) = Y</w:t>
      </w:r>
    </w:p>
    <w:p w14:paraId="27806212" w14:textId="77777777" w:rsidR="00A7347B" w:rsidRDefault="00A7347B" w:rsidP="00A7347B">
      <w:pPr>
        <w:pStyle w:val="Nadpis4"/>
        <w:numPr>
          <w:ilvl w:val="0"/>
          <w:numId w:val="0"/>
        </w:numPr>
        <w:ind w:left="864"/>
      </w:pPr>
      <w:r>
        <w:t xml:space="preserve">Celková nabídková cena = X + Y </w:t>
      </w:r>
    </w:p>
    <w:p w14:paraId="58835A4C" w14:textId="5F1D069C" w:rsidR="00614F31" w:rsidRDefault="00614F31" w:rsidP="007A7056">
      <w:pPr>
        <w:pStyle w:val="Nadpis2"/>
      </w:pPr>
      <w:r>
        <w:t xml:space="preserve">V případě, že je více nabídek se shodným celkovým parametrem hodnotícího kritéria, rozhodne o pořadí nabídky čas podání těchto nabídek dle článku </w:t>
      </w:r>
      <w:r w:rsidR="00454706">
        <w:t>1</w:t>
      </w:r>
      <w:r w:rsidR="00E81BED">
        <w:t>3</w:t>
      </w:r>
      <w:r>
        <w:t xml:space="preserve"> této Výzvy, přičemž platí, že lépe se umístila ta nabídka, která byla podána dříve.</w:t>
      </w:r>
    </w:p>
    <w:p w14:paraId="0532C40F" w14:textId="4F1B2C0C" w:rsidR="001511A1" w:rsidRDefault="001511A1" w:rsidP="001511A1">
      <w:pPr>
        <w:pStyle w:val="Nadpis1"/>
      </w:pPr>
      <w:r>
        <w:t xml:space="preserve">Požadavek na uzavření pojistné smlouvy, jejímž předmětem je pojištění odpovědnosti za škodu způsobenou Zadavateli nebo třetí osobě při plnění předmětu veřejné zakázky </w:t>
      </w:r>
    </w:p>
    <w:p w14:paraId="11B89CAB" w14:textId="77777777" w:rsidR="001511A1" w:rsidRDefault="001511A1" w:rsidP="001511A1">
      <w:pPr>
        <w:pStyle w:val="Nadpis2"/>
      </w:pPr>
      <w:r>
        <w:t xml:space="preserve">S ohledem na význam předmětu veřejné zakázky pro zajištění řádného plnění je pro Zadavatele důležité, aby dodavatel, který bude plnit předmět veřejné zakázky, byl již od prvního dne plnění Smlouvy pojištěn pro případ vzniku odpovědnosti za škodu, kterou by mohl způsobit Zadavateli nebo třetím subjektům. </w:t>
      </w:r>
    </w:p>
    <w:p w14:paraId="725EFA46" w14:textId="77777777" w:rsidR="001511A1" w:rsidRPr="006914FB" w:rsidRDefault="001511A1" w:rsidP="001511A1">
      <w:pPr>
        <w:pStyle w:val="Nadpis3"/>
        <w:rPr>
          <w:u w:val="single"/>
        </w:rPr>
      </w:pPr>
      <w:r w:rsidRPr="006914FB">
        <w:rPr>
          <w:u w:val="single"/>
        </w:rPr>
        <w:t>Vymezení minimální úrovně požadavku:</w:t>
      </w:r>
    </w:p>
    <w:p w14:paraId="40B44B70" w14:textId="4C9D91E6" w:rsidR="001511A1" w:rsidRDefault="001511A1" w:rsidP="001511A1">
      <w:pPr>
        <w:pStyle w:val="Nadpis3"/>
        <w:numPr>
          <w:ilvl w:val="0"/>
          <w:numId w:val="0"/>
        </w:numPr>
        <w:ind w:left="720"/>
      </w:pPr>
      <w:r>
        <w:lastRenderedPageBreak/>
        <w:t>Předmětem pojištění je odpovědnost dodavatele za škodu způsobenou dodavatelem třetí osobě. Pojistná smlouva musí být uzavřena s minimálním ročním limitem pojistného plnění ve výši 1 mil. Kč a s maximální spoluúčastí dodavatele na pojistné události do 5 % pojistného plnění a v případě spoluúčasti vyjádřené fixní částkou maximálně ve výši 10</w:t>
      </w:r>
      <w:r w:rsidR="004F5066">
        <w:t> </w:t>
      </w:r>
      <w:r>
        <w:t>000</w:t>
      </w:r>
      <w:r w:rsidR="004F5066">
        <w:t>,-</w:t>
      </w:r>
      <w:r>
        <w:t xml:space="preserve"> Kč.</w:t>
      </w:r>
    </w:p>
    <w:p w14:paraId="5FBED2D7" w14:textId="77777777" w:rsidR="001511A1" w:rsidRDefault="001511A1" w:rsidP="001511A1">
      <w:pPr>
        <w:pStyle w:val="Nadpis3"/>
        <w:numPr>
          <w:ilvl w:val="0"/>
          <w:numId w:val="0"/>
        </w:numPr>
        <w:ind w:left="720"/>
      </w:pPr>
    </w:p>
    <w:p w14:paraId="36AB6310" w14:textId="77777777" w:rsidR="001511A1" w:rsidRPr="006914FB" w:rsidRDefault="001511A1" w:rsidP="001511A1">
      <w:pPr>
        <w:pStyle w:val="Nadpis3"/>
        <w:rPr>
          <w:u w:val="single"/>
        </w:rPr>
      </w:pPr>
      <w:r w:rsidRPr="006914FB">
        <w:rPr>
          <w:u w:val="single"/>
        </w:rPr>
        <w:t>Způsob prokázání splnění požadavku:</w:t>
      </w:r>
    </w:p>
    <w:p w14:paraId="6804384C" w14:textId="77777777" w:rsidR="001511A1" w:rsidRDefault="001511A1" w:rsidP="001511A1">
      <w:pPr>
        <w:pStyle w:val="Nadpis3"/>
        <w:numPr>
          <w:ilvl w:val="0"/>
          <w:numId w:val="0"/>
        </w:numPr>
        <w:ind w:left="720"/>
      </w:pPr>
      <w:r>
        <w:t>Vybraný dodavatel doloží před podpisem Smlouvy originál nebo ověřenou kopii pojistné smlouvy.</w:t>
      </w:r>
    </w:p>
    <w:p w14:paraId="4B5288D1" w14:textId="5DC61CDA" w:rsidR="0028055F" w:rsidRDefault="0028055F" w:rsidP="00E51863">
      <w:pPr>
        <w:pStyle w:val="Nadpis1"/>
      </w:pPr>
      <w:r>
        <w:t>Další požadavky zadavatele</w:t>
      </w:r>
    </w:p>
    <w:p w14:paraId="160872A2" w14:textId="77100B69" w:rsidR="0028055F" w:rsidRDefault="0028055F" w:rsidP="007A7056">
      <w:pPr>
        <w:pStyle w:val="Nadpis2"/>
      </w:pPr>
      <w:r>
        <w:t>Zadavatel si vyhrazuje právo zadávací řízení až do okamžiku uzavření smlouvy kdykoliv zrušit bez uvedení důvodu.</w:t>
      </w:r>
    </w:p>
    <w:p w14:paraId="5D226646" w14:textId="41862DEB" w:rsidR="0028055F" w:rsidRDefault="0028055F" w:rsidP="007A7056">
      <w:pPr>
        <w:pStyle w:val="Nadpis2"/>
      </w:pPr>
      <w:r>
        <w:t xml:space="preserve">Zadavatel si vyhrazuje právo změnit, upřesnit či doplnit tuto Výzvu k podání nabídky až do skončení lhůty pro podání nabídky. </w:t>
      </w:r>
    </w:p>
    <w:p w14:paraId="558E73E1" w14:textId="55F51E8A" w:rsidR="00B60BA6" w:rsidRPr="00B60BA6" w:rsidRDefault="00B60BA6" w:rsidP="007A7056">
      <w:pPr>
        <w:pStyle w:val="Nadpis2"/>
      </w:pPr>
      <w:r>
        <w:t xml:space="preserve">Zadavatel si vyhrazuje právo vyloučit účastníka řízení analogicky </w:t>
      </w:r>
      <w:r w:rsidR="00AB6A29">
        <w:t>dle</w:t>
      </w:r>
      <w:r>
        <w:t> ustanovení § 48 zákona</w:t>
      </w:r>
      <w:r w:rsidR="00AB6A29">
        <w:t>.</w:t>
      </w:r>
    </w:p>
    <w:p w14:paraId="0BBA17FD" w14:textId="0B54841D" w:rsidR="0028055F" w:rsidRDefault="0028055F" w:rsidP="007A7056">
      <w:pPr>
        <w:pStyle w:val="Nadpis2"/>
      </w:pPr>
      <w:r>
        <w:t>Zadavatel nepřipouští varianty nabídek.</w:t>
      </w:r>
    </w:p>
    <w:p w14:paraId="0AF69900" w14:textId="05EBB375" w:rsidR="00406142" w:rsidRPr="00890552" w:rsidRDefault="00406142" w:rsidP="007A7056">
      <w:pPr>
        <w:pStyle w:val="Nadpis2"/>
        <w:rPr>
          <w:b/>
        </w:rPr>
      </w:pPr>
      <w:r w:rsidRPr="00890552">
        <w:rPr>
          <w:b/>
        </w:rPr>
        <w:t>Zadavatel upozorňuje, že preferuje uzavírání smluv v elektronické podobě prostřednictvím</w:t>
      </w:r>
      <w:r w:rsidR="00C03121" w:rsidRPr="00890552">
        <w:rPr>
          <w:b/>
        </w:rPr>
        <w:t xml:space="preserve"> </w:t>
      </w:r>
      <w:r w:rsidR="007F0BD1" w:rsidRPr="00890552">
        <w:rPr>
          <w:b/>
        </w:rPr>
        <w:t>kvalifikova</w:t>
      </w:r>
      <w:r w:rsidRPr="00890552">
        <w:rPr>
          <w:b/>
        </w:rPr>
        <w:t>ných</w:t>
      </w:r>
      <w:r w:rsidR="00596C54" w:rsidRPr="00890552">
        <w:rPr>
          <w:b/>
        </w:rPr>
        <w:t xml:space="preserve"> </w:t>
      </w:r>
      <w:r w:rsidRPr="00890552">
        <w:rPr>
          <w:b/>
        </w:rPr>
        <w:t xml:space="preserve">elektronických podpisů. V případě, že dodavatel není schopen k takovému postupu zajistit Zadavateli součinnost, </w:t>
      </w:r>
      <w:r w:rsidR="00F74D79" w:rsidRPr="00890552">
        <w:rPr>
          <w:b/>
        </w:rPr>
        <w:t>sdělí tuto</w:t>
      </w:r>
      <w:r w:rsidRPr="00890552">
        <w:rPr>
          <w:b/>
        </w:rPr>
        <w:t xml:space="preserve"> skutečnost ve své nabí</w:t>
      </w:r>
      <w:r w:rsidR="00596C54" w:rsidRPr="00890552">
        <w:rPr>
          <w:b/>
        </w:rPr>
        <w:t>d</w:t>
      </w:r>
      <w:r w:rsidRPr="00890552">
        <w:rPr>
          <w:b/>
        </w:rPr>
        <w:t xml:space="preserve">ce, a to </w:t>
      </w:r>
      <w:r w:rsidR="00F74D79" w:rsidRPr="00890552">
        <w:rPr>
          <w:b/>
        </w:rPr>
        <w:t xml:space="preserve"> prostřednictvím krycího listu, který je </w:t>
      </w:r>
      <w:r w:rsidR="00864C6C" w:rsidRPr="00890552">
        <w:rPr>
          <w:b/>
        </w:rPr>
        <w:t>P</w:t>
      </w:r>
      <w:r w:rsidR="00F74D79" w:rsidRPr="00890552">
        <w:rPr>
          <w:b/>
        </w:rPr>
        <w:t>řílohou č. 1 této Výzvy</w:t>
      </w:r>
      <w:r w:rsidRPr="00890552">
        <w:rPr>
          <w:b/>
        </w:rPr>
        <w:t>.</w:t>
      </w:r>
    </w:p>
    <w:p w14:paraId="409BE2DF" w14:textId="0677915F" w:rsidR="0028055F" w:rsidRDefault="0028055F" w:rsidP="00E51863">
      <w:pPr>
        <w:pStyle w:val="Nadpis1"/>
      </w:pPr>
      <w:r>
        <w:t>Přílohy tvořící nedílnou součást této Výzvy</w:t>
      </w:r>
    </w:p>
    <w:p w14:paraId="375B526A" w14:textId="3D16325D" w:rsidR="0028055F" w:rsidRPr="004C0290" w:rsidRDefault="00086EEB" w:rsidP="00F81010">
      <w:pPr>
        <w:pStyle w:val="Odstavecseseznamem"/>
        <w:numPr>
          <w:ilvl w:val="0"/>
          <w:numId w:val="22"/>
        </w:numPr>
        <w:spacing w:line="360" w:lineRule="auto"/>
        <w:ind w:left="357" w:hanging="357"/>
        <w:rPr>
          <w:b/>
        </w:rPr>
      </w:pPr>
      <w:r w:rsidRPr="004C0290">
        <w:rPr>
          <w:b/>
        </w:rPr>
        <w:t xml:space="preserve">Krycí </w:t>
      </w:r>
      <w:r w:rsidR="00630556" w:rsidRPr="004C0290">
        <w:rPr>
          <w:b/>
        </w:rPr>
        <w:t>list nabídky</w:t>
      </w:r>
    </w:p>
    <w:p w14:paraId="38AC6828" w14:textId="49249E92" w:rsidR="00F81010" w:rsidRPr="004C0290" w:rsidRDefault="00F81010" w:rsidP="00F81010">
      <w:pPr>
        <w:pStyle w:val="Odstavecseseznamem"/>
        <w:numPr>
          <w:ilvl w:val="0"/>
          <w:numId w:val="22"/>
        </w:numPr>
        <w:spacing w:line="360" w:lineRule="auto"/>
        <w:ind w:left="357" w:hanging="357"/>
        <w:rPr>
          <w:b/>
        </w:rPr>
      </w:pPr>
      <w:bookmarkStart w:id="13" w:name="_Ref61431381"/>
      <w:r w:rsidRPr="004C0290">
        <w:rPr>
          <w:b/>
        </w:rPr>
        <w:t>Čestné prohlášení ve vztahu k zákonu o registru smluv</w:t>
      </w:r>
      <w:bookmarkEnd w:id="13"/>
    </w:p>
    <w:p w14:paraId="0F426434" w14:textId="282C2899" w:rsidR="0028055F" w:rsidRPr="004C0290" w:rsidRDefault="0028055F" w:rsidP="00F81010">
      <w:pPr>
        <w:pStyle w:val="Odstavecseseznamem"/>
        <w:numPr>
          <w:ilvl w:val="0"/>
          <w:numId w:val="22"/>
        </w:numPr>
        <w:spacing w:line="360" w:lineRule="auto"/>
        <w:ind w:left="357" w:hanging="357"/>
        <w:rPr>
          <w:b/>
        </w:rPr>
      </w:pPr>
      <w:bookmarkStart w:id="14" w:name="_Ref61431136"/>
      <w:r w:rsidRPr="004C0290">
        <w:rPr>
          <w:b/>
        </w:rPr>
        <w:t xml:space="preserve">Závazný vzor smlouvy </w:t>
      </w:r>
      <w:bookmarkEnd w:id="14"/>
    </w:p>
    <w:p w14:paraId="0420CF48" w14:textId="3061BE0D" w:rsidR="00454706" w:rsidRDefault="00213DA7" w:rsidP="00F81010">
      <w:pPr>
        <w:pStyle w:val="Odstavecseseznamem"/>
        <w:numPr>
          <w:ilvl w:val="0"/>
          <w:numId w:val="22"/>
        </w:numPr>
        <w:spacing w:line="360" w:lineRule="auto"/>
        <w:ind w:left="357" w:hanging="357"/>
        <w:rPr>
          <w:b/>
        </w:rPr>
      </w:pPr>
      <w:bookmarkStart w:id="15" w:name="_Ref61425051"/>
      <w:r>
        <w:rPr>
          <w:b/>
        </w:rPr>
        <w:t xml:space="preserve">A) </w:t>
      </w:r>
      <w:r w:rsidR="00454706" w:rsidRPr="004C0290">
        <w:rPr>
          <w:b/>
        </w:rPr>
        <w:t>Bližší specifikace předmětu plnění</w:t>
      </w:r>
      <w:bookmarkEnd w:id="15"/>
    </w:p>
    <w:p w14:paraId="30C4B963" w14:textId="51F94F3B" w:rsidR="00213DA7" w:rsidRDefault="00213DA7" w:rsidP="00213DA7">
      <w:pPr>
        <w:pStyle w:val="Odstavecseseznamem"/>
        <w:spacing w:line="360" w:lineRule="auto"/>
        <w:ind w:left="357"/>
        <w:rPr>
          <w:b/>
        </w:rPr>
      </w:pPr>
      <w:r>
        <w:rPr>
          <w:b/>
        </w:rPr>
        <w:t xml:space="preserve">                 B) </w:t>
      </w:r>
      <w:r w:rsidR="00721F69">
        <w:rPr>
          <w:b/>
        </w:rPr>
        <w:t xml:space="preserve">a) </w:t>
      </w:r>
      <w:r>
        <w:rPr>
          <w:b/>
        </w:rPr>
        <w:t>Metráž objektu</w:t>
      </w:r>
    </w:p>
    <w:p w14:paraId="64615E34" w14:textId="4A3B8597" w:rsidR="00721F69" w:rsidRPr="004C0290" w:rsidRDefault="00721F69" w:rsidP="00213DA7">
      <w:pPr>
        <w:pStyle w:val="Odstavecseseznamem"/>
        <w:spacing w:line="360" w:lineRule="auto"/>
        <w:ind w:left="357"/>
        <w:rPr>
          <w:b/>
        </w:rPr>
      </w:pPr>
      <w:r>
        <w:rPr>
          <w:b/>
        </w:rPr>
        <w:t xml:space="preserve">                 B) b) Situační plánek</w:t>
      </w:r>
    </w:p>
    <w:p w14:paraId="51C49973" w14:textId="4311132E" w:rsidR="00340B5F" w:rsidRPr="004C0290" w:rsidRDefault="00340B5F" w:rsidP="00F81010">
      <w:pPr>
        <w:pStyle w:val="Odstavecseseznamem"/>
        <w:numPr>
          <w:ilvl w:val="0"/>
          <w:numId w:val="22"/>
        </w:numPr>
        <w:spacing w:line="360" w:lineRule="auto"/>
        <w:ind w:left="357" w:hanging="357"/>
        <w:rPr>
          <w:b/>
        </w:rPr>
      </w:pPr>
      <w:bookmarkStart w:id="16" w:name="_Ref61424464"/>
      <w:r w:rsidRPr="004C0290">
        <w:rPr>
          <w:b/>
        </w:rPr>
        <w:t>Vzor životopisu</w:t>
      </w:r>
      <w:r w:rsidR="00691D60" w:rsidRPr="004C0290">
        <w:rPr>
          <w:b/>
        </w:rPr>
        <w:t xml:space="preserve"> člena realizačního týmu</w:t>
      </w:r>
      <w:bookmarkEnd w:id="16"/>
    </w:p>
    <w:p w14:paraId="3C07FC9E" w14:textId="6FEC4EDD" w:rsidR="00340B5F" w:rsidRPr="004C0290" w:rsidRDefault="00340B5F" w:rsidP="00F81010">
      <w:pPr>
        <w:pStyle w:val="Odstavecseseznamem"/>
        <w:numPr>
          <w:ilvl w:val="0"/>
          <w:numId w:val="22"/>
        </w:numPr>
        <w:spacing w:line="360" w:lineRule="auto"/>
        <w:ind w:left="357" w:hanging="357"/>
        <w:rPr>
          <w:b/>
        </w:rPr>
      </w:pPr>
      <w:bookmarkStart w:id="17" w:name="_Ref61424663"/>
      <w:r w:rsidRPr="004C0290">
        <w:rPr>
          <w:b/>
        </w:rPr>
        <w:t>Dílčí nabídkové ceny</w:t>
      </w:r>
      <w:bookmarkEnd w:id="17"/>
    </w:p>
    <w:p w14:paraId="796F1867" w14:textId="2FC2BF36" w:rsidR="00215376" w:rsidRDefault="0028055F" w:rsidP="0028055F">
      <w:r>
        <w:t xml:space="preserve">            </w:t>
      </w:r>
      <w:r w:rsidR="00215376">
        <w:t xml:space="preserve">                               </w:t>
      </w:r>
    </w:p>
    <w:p w14:paraId="0E019100" w14:textId="30F9AE94" w:rsidR="004C0290" w:rsidRDefault="004C0290" w:rsidP="0028055F"/>
    <w:p w14:paraId="75AB27CC" w14:textId="6976D384" w:rsidR="00C71B63" w:rsidRDefault="00C71B63" w:rsidP="0028055F"/>
    <w:p w14:paraId="0E9D60D9" w14:textId="77777777" w:rsidR="00A346EE" w:rsidRDefault="00A346EE" w:rsidP="0028055F"/>
    <w:p w14:paraId="2118AD6D" w14:textId="77777777" w:rsidR="00215376" w:rsidRDefault="00215376" w:rsidP="0028055F"/>
    <w:p w14:paraId="3EC68AAC" w14:textId="77777777" w:rsidR="004C0290" w:rsidRDefault="004C0290" w:rsidP="004C0290">
      <w:pPr>
        <w:ind w:left="0"/>
      </w:pPr>
      <w:r>
        <w:t>…</w:t>
      </w:r>
      <w:r w:rsidRPr="00CE6B33">
        <w:t>…</w:t>
      </w:r>
      <w:r>
        <w:t>……………………………………</w:t>
      </w:r>
    </w:p>
    <w:p w14:paraId="61C2B3EF" w14:textId="77777777" w:rsidR="004C0290" w:rsidRDefault="004C0290" w:rsidP="004C0290">
      <w:pPr>
        <w:ind w:left="0"/>
        <w:rPr>
          <w:b/>
        </w:rPr>
      </w:pPr>
      <w:r>
        <w:rPr>
          <w:b/>
        </w:rPr>
        <w:t>Ing. Aleš Krejčí</w:t>
      </w:r>
    </w:p>
    <w:p w14:paraId="19D759F0" w14:textId="0CC5AFAF" w:rsidR="009D78C0" w:rsidRDefault="004C0290" w:rsidP="004C0290">
      <w:pPr>
        <w:ind w:left="0"/>
      </w:pPr>
      <w:r w:rsidRPr="00C536E3">
        <w:t>náměstek GŘ pro ekonomiku</w:t>
      </w:r>
    </w:p>
    <w:sectPr w:rsidR="009D78C0" w:rsidSect="009561A2">
      <w:headerReference w:type="default" r:id="rId19"/>
      <w:footerReference w:type="default" r:id="rId20"/>
      <w:headerReference w:type="first" r:id="rId21"/>
      <w:footerReference w:type="first" r:id="rId22"/>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273B2" w14:textId="77777777" w:rsidR="006574E5" w:rsidRDefault="006574E5" w:rsidP="00962258">
      <w:pPr>
        <w:spacing w:line="240" w:lineRule="auto"/>
      </w:pPr>
      <w:r>
        <w:separator/>
      </w:r>
    </w:p>
  </w:endnote>
  <w:endnote w:type="continuationSeparator" w:id="0">
    <w:p w14:paraId="135BC54D" w14:textId="77777777" w:rsidR="006574E5" w:rsidRDefault="006574E5"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03DDC8F9"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CD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0CD5">
            <w:rPr>
              <w:rStyle w:val="slostrnky"/>
              <w:noProof/>
            </w:rPr>
            <w:t>11</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9A684B"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EEDB5E"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7C0D19D1"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0CD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0CD5">
            <w:rPr>
              <w:rStyle w:val="slostrnky"/>
              <w:noProof/>
            </w:rPr>
            <w:t>11</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D672A"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6883FA"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09257" w14:textId="77777777" w:rsidR="006574E5" w:rsidRDefault="006574E5" w:rsidP="00962258">
      <w:pPr>
        <w:spacing w:line="240" w:lineRule="auto"/>
      </w:pPr>
      <w:r>
        <w:separator/>
      </w:r>
    </w:p>
  </w:footnote>
  <w:footnote w:type="continuationSeparator" w:id="0">
    <w:p w14:paraId="69F8FCFB" w14:textId="77777777" w:rsidR="006574E5" w:rsidRDefault="006574E5"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E39"/>
    <w:multiLevelType w:val="hybridMultilevel"/>
    <w:tmpl w:val="C0087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876930"/>
    <w:multiLevelType w:val="hybridMultilevel"/>
    <w:tmpl w:val="D3F87F42"/>
    <w:lvl w:ilvl="0" w:tplc="F3D25128">
      <w:start w:val="3"/>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5B2120B"/>
    <w:multiLevelType w:val="hybridMultilevel"/>
    <w:tmpl w:val="E7F08AB0"/>
    <w:lvl w:ilvl="0" w:tplc="04050001">
      <w:start w:val="1"/>
      <w:numFmt w:val="bullet"/>
      <w:lvlText w:val=""/>
      <w:lvlJc w:val="left"/>
      <w:pPr>
        <w:ind w:left="1728" w:hanging="360"/>
      </w:pPr>
      <w:rPr>
        <w:rFonts w:ascii="Symbol" w:hAnsi="Symbol" w:hint="default"/>
      </w:rPr>
    </w:lvl>
    <w:lvl w:ilvl="1" w:tplc="04050003" w:tentative="1">
      <w:start w:val="1"/>
      <w:numFmt w:val="bullet"/>
      <w:lvlText w:val="o"/>
      <w:lvlJc w:val="left"/>
      <w:pPr>
        <w:ind w:left="2448" w:hanging="360"/>
      </w:pPr>
      <w:rPr>
        <w:rFonts w:ascii="Courier New" w:hAnsi="Courier New" w:cs="Courier New" w:hint="default"/>
      </w:rPr>
    </w:lvl>
    <w:lvl w:ilvl="2" w:tplc="04050005" w:tentative="1">
      <w:start w:val="1"/>
      <w:numFmt w:val="bullet"/>
      <w:lvlText w:val=""/>
      <w:lvlJc w:val="left"/>
      <w:pPr>
        <w:ind w:left="3168" w:hanging="360"/>
      </w:pPr>
      <w:rPr>
        <w:rFonts w:ascii="Wingdings" w:hAnsi="Wingdings" w:hint="default"/>
      </w:rPr>
    </w:lvl>
    <w:lvl w:ilvl="3" w:tplc="04050001" w:tentative="1">
      <w:start w:val="1"/>
      <w:numFmt w:val="bullet"/>
      <w:lvlText w:val=""/>
      <w:lvlJc w:val="left"/>
      <w:pPr>
        <w:ind w:left="3888" w:hanging="360"/>
      </w:pPr>
      <w:rPr>
        <w:rFonts w:ascii="Symbol" w:hAnsi="Symbol" w:hint="default"/>
      </w:rPr>
    </w:lvl>
    <w:lvl w:ilvl="4" w:tplc="04050003" w:tentative="1">
      <w:start w:val="1"/>
      <w:numFmt w:val="bullet"/>
      <w:lvlText w:val="o"/>
      <w:lvlJc w:val="left"/>
      <w:pPr>
        <w:ind w:left="4608" w:hanging="360"/>
      </w:pPr>
      <w:rPr>
        <w:rFonts w:ascii="Courier New" w:hAnsi="Courier New" w:cs="Courier New" w:hint="default"/>
      </w:rPr>
    </w:lvl>
    <w:lvl w:ilvl="5" w:tplc="04050005" w:tentative="1">
      <w:start w:val="1"/>
      <w:numFmt w:val="bullet"/>
      <w:lvlText w:val=""/>
      <w:lvlJc w:val="left"/>
      <w:pPr>
        <w:ind w:left="5328" w:hanging="360"/>
      </w:pPr>
      <w:rPr>
        <w:rFonts w:ascii="Wingdings" w:hAnsi="Wingdings" w:hint="default"/>
      </w:rPr>
    </w:lvl>
    <w:lvl w:ilvl="6" w:tplc="04050001" w:tentative="1">
      <w:start w:val="1"/>
      <w:numFmt w:val="bullet"/>
      <w:lvlText w:val=""/>
      <w:lvlJc w:val="left"/>
      <w:pPr>
        <w:ind w:left="6048" w:hanging="360"/>
      </w:pPr>
      <w:rPr>
        <w:rFonts w:ascii="Symbol" w:hAnsi="Symbol" w:hint="default"/>
      </w:rPr>
    </w:lvl>
    <w:lvl w:ilvl="7" w:tplc="04050003" w:tentative="1">
      <w:start w:val="1"/>
      <w:numFmt w:val="bullet"/>
      <w:lvlText w:val="o"/>
      <w:lvlJc w:val="left"/>
      <w:pPr>
        <w:ind w:left="6768" w:hanging="360"/>
      </w:pPr>
      <w:rPr>
        <w:rFonts w:ascii="Courier New" w:hAnsi="Courier New" w:cs="Courier New" w:hint="default"/>
      </w:rPr>
    </w:lvl>
    <w:lvl w:ilvl="8" w:tplc="04050005" w:tentative="1">
      <w:start w:val="1"/>
      <w:numFmt w:val="bullet"/>
      <w:lvlText w:val=""/>
      <w:lvlJc w:val="left"/>
      <w:pPr>
        <w:ind w:left="7488"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numStyleLink w:val="ListBulletmultilevel"/>
  </w:abstractNum>
  <w:abstractNum w:abstractNumId="12" w15:restartNumberingAfterBreak="0">
    <w:nsid w:val="2C724395"/>
    <w:multiLevelType w:val="hybridMultilevel"/>
    <w:tmpl w:val="1EF4CDA8"/>
    <w:lvl w:ilvl="0" w:tplc="5BF66952">
      <w:start w:val="3"/>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DA34EB3"/>
    <w:multiLevelType w:val="hybridMultilevel"/>
    <w:tmpl w:val="D2709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513E74FC"/>
    <w:multiLevelType w:val="multilevel"/>
    <w:tmpl w:val="BCC6749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522B0C5B"/>
    <w:multiLevelType w:val="hybridMultilevel"/>
    <w:tmpl w:val="7A3CB270"/>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0"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5F4229BC"/>
    <w:multiLevelType w:val="hybridMultilevel"/>
    <w:tmpl w:val="E2D6B63A"/>
    <w:lvl w:ilvl="0" w:tplc="5BF66952">
      <w:start w:val="3"/>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71CB4068"/>
    <w:multiLevelType w:val="hybridMultilevel"/>
    <w:tmpl w:val="4DCE42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6"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6"/>
  </w:num>
  <w:num w:numId="2">
    <w:abstractNumId w:val="1"/>
  </w:num>
  <w:num w:numId="3">
    <w:abstractNumId w:val="11"/>
  </w:num>
  <w:num w:numId="4">
    <w:abstractNumId w:val="24"/>
  </w:num>
  <w:num w:numId="5">
    <w:abstractNumId w:val="9"/>
  </w:num>
  <w:num w:numId="6">
    <w:abstractNumId w:val="8"/>
  </w:num>
  <w:num w:numId="7">
    <w:abstractNumId w:val="8"/>
  </w:num>
  <w:num w:numId="8">
    <w:abstractNumId w:val="26"/>
  </w:num>
  <w:num w:numId="9">
    <w:abstractNumId w:val="22"/>
  </w:num>
  <w:num w:numId="10">
    <w:abstractNumId w:val="7"/>
  </w:num>
  <w:num w:numId="11">
    <w:abstractNumId w:val="27"/>
  </w:num>
  <w:num w:numId="12">
    <w:abstractNumId w:val="4"/>
  </w:num>
  <w:num w:numId="13">
    <w:abstractNumId w:val="15"/>
  </w:num>
  <w:num w:numId="14">
    <w:abstractNumId w:val="17"/>
  </w:num>
  <w:num w:numId="15">
    <w:abstractNumId w:val="25"/>
  </w:num>
  <w:num w:numId="16">
    <w:abstractNumId w:val="20"/>
  </w:num>
  <w:num w:numId="17">
    <w:abstractNumId w:val="16"/>
  </w:num>
  <w:num w:numId="18">
    <w:abstractNumId w:val="18"/>
  </w:num>
  <w:num w:numId="19">
    <w:abstractNumId w:val="3"/>
  </w:num>
  <w:num w:numId="20">
    <w:abstractNumId w:val="18"/>
  </w:num>
  <w:num w:numId="21">
    <w:abstractNumId w:val="18"/>
  </w:num>
  <w:num w:numId="22">
    <w:abstractNumId w:val="10"/>
  </w:num>
  <w:num w:numId="23">
    <w:abstractNumId w:val="13"/>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5"/>
  </w:num>
  <w:num w:numId="36">
    <w:abstractNumId w:val="14"/>
  </w:num>
  <w:num w:numId="37">
    <w:abstractNumId w:val="21"/>
  </w:num>
  <w:num w:numId="38">
    <w:abstractNumId w:val="23"/>
  </w:num>
  <w:num w:numId="39">
    <w:abstractNumId w:val="19"/>
  </w:num>
  <w:num w:numId="40">
    <w:abstractNumId w:val="12"/>
  </w:num>
  <w:num w:numId="41">
    <w:abstractNumId w:val="0"/>
  </w:num>
  <w:num w:numId="42">
    <w:abstractNumId w:val="2"/>
  </w:num>
  <w:num w:numId="43">
    <w:abstractNumId w:val="18"/>
  </w:num>
  <w:num w:numId="44">
    <w:abstractNumId w:val="18"/>
  </w:num>
  <w:num w:numId="45">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032A4"/>
    <w:rsid w:val="000179AA"/>
    <w:rsid w:val="00022901"/>
    <w:rsid w:val="00033432"/>
    <w:rsid w:val="000335CC"/>
    <w:rsid w:val="0003731D"/>
    <w:rsid w:val="00043E2B"/>
    <w:rsid w:val="00046890"/>
    <w:rsid w:val="00050C34"/>
    <w:rsid w:val="000535C6"/>
    <w:rsid w:val="00054B7D"/>
    <w:rsid w:val="000553D1"/>
    <w:rsid w:val="0007100C"/>
    <w:rsid w:val="00072C1E"/>
    <w:rsid w:val="00074237"/>
    <w:rsid w:val="000845AC"/>
    <w:rsid w:val="000846D7"/>
    <w:rsid w:val="0008684C"/>
    <w:rsid w:val="00086EEB"/>
    <w:rsid w:val="00087C56"/>
    <w:rsid w:val="0009075D"/>
    <w:rsid w:val="00092786"/>
    <w:rsid w:val="00096EAA"/>
    <w:rsid w:val="000A0C09"/>
    <w:rsid w:val="000B45CA"/>
    <w:rsid w:val="000B755E"/>
    <w:rsid w:val="000B7907"/>
    <w:rsid w:val="000C0429"/>
    <w:rsid w:val="000C487C"/>
    <w:rsid w:val="000C4ACD"/>
    <w:rsid w:val="000C5B9B"/>
    <w:rsid w:val="001106F7"/>
    <w:rsid w:val="0011118E"/>
    <w:rsid w:val="0011345B"/>
    <w:rsid w:val="00114472"/>
    <w:rsid w:val="001206A4"/>
    <w:rsid w:val="00126640"/>
    <w:rsid w:val="00141C97"/>
    <w:rsid w:val="001511A1"/>
    <w:rsid w:val="001567A7"/>
    <w:rsid w:val="0016409E"/>
    <w:rsid w:val="001667EC"/>
    <w:rsid w:val="00170EC5"/>
    <w:rsid w:val="001747C1"/>
    <w:rsid w:val="0018596A"/>
    <w:rsid w:val="0019179C"/>
    <w:rsid w:val="001A0E4A"/>
    <w:rsid w:val="001A5B17"/>
    <w:rsid w:val="001B0927"/>
    <w:rsid w:val="001C196B"/>
    <w:rsid w:val="001C4DA0"/>
    <w:rsid w:val="001C7844"/>
    <w:rsid w:val="001D0C00"/>
    <w:rsid w:val="001E28A5"/>
    <w:rsid w:val="001E2929"/>
    <w:rsid w:val="002008D3"/>
    <w:rsid w:val="00207DF5"/>
    <w:rsid w:val="00210C22"/>
    <w:rsid w:val="00213DA7"/>
    <w:rsid w:val="002140E4"/>
    <w:rsid w:val="002144FE"/>
    <w:rsid w:val="00215376"/>
    <w:rsid w:val="0022038C"/>
    <w:rsid w:val="00232E62"/>
    <w:rsid w:val="00235D35"/>
    <w:rsid w:val="002363D7"/>
    <w:rsid w:val="00241F87"/>
    <w:rsid w:val="002555C7"/>
    <w:rsid w:val="00261506"/>
    <w:rsid w:val="0026785D"/>
    <w:rsid w:val="002762F5"/>
    <w:rsid w:val="0028055F"/>
    <w:rsid w:val="002C268B"/>
    <w:rsid w:val="002C31BF"/>
    <w:rsid w:val="002E0C0A"/>
    <w:rsid w:val="002E0CD7"/>
    <w:rsid w:val="002F026B"/>
    <w:rsid w:val="002F6441"/>
    <w:rsid w:val="00307DDF"/>
    <w:rsid w:val="00321D71"/>
    <w:rsid w:val="00331B3D"/>
    <w:rsid w:val="00333639"/>
    <w:rsid w:val="00340B5F"/>
    <w:rsid w:val="00346436"/>
    <w:rsid w:val="0035202F"/>
    <w:rsid w:val="00357BC6"/>
    <w:rsid w:val="00394425"/>
    <w:rsid w:val="003956C6"/>
    <w:rsid w:val="003A3469"/>
    <w:rsid w:val="003B4677"/>
    <w:rsid w:val="003E75CE"/>
    <w:rsid w:val="003F1A29"/>
    <w:rsid w:val="003F21CD"/>
    <w:rsid w:val="003F5636"/>
    <w:rsid w:val="003F681A"/>
    <w:rsid w:val="003F7720"/>
    <w:rsid w:val="00402AB1"/>
    <w:rsid w:val="00406142"/>
    <w:rsid w:val="00410622"/>
    <w:rsid w:val="00412E16"/>
    <w:rsid w:val="0041380F"/>
    <w:rsid w:val="004414EF"/>
    <w:rsid w:val="004471FA"/>
    <w:rsid w:val="00450F07"/>
    <w:rsid w:val="004537E7"/>
    <w:rsid w:val="00453B8F"/>
    <w:rsid w:val="00453CD3"/>
    <w:rsid w:val="00454706"/>
    <w:rsid w:val="00455BC7"/>
    <w:rsid w:val="00460660"/>
    <w:rsid w:val="00460A83"/>
    <w:rsid w:val="00460CCB"/>
    <w:rsid w:val="00463608"/>
    <w:rsid w:val="00472C6D"/>
    <w:rsid w:val="00476229"/>
    <w:rsid w:val="00477370"/>
    <w:rsid w:val="00485F94"/>
    <w:rsid w:val="00486107"/>
    <w:rsid w:val="00490DEF"/>
    <w:rsid w:val="00491827"/>
    <w:rsid w:val="004926B0"/>
    <w:rsid w:val="00492BEE"/>
    <w:rsid w:val="00497630"/>
    <w:rsid w:val="004A12AB"/>
    <w:rsid w:val="004A7C69"/>
    <w:rsid w:val="004B72BB"/>
    <w:rsid w:val="004C0290"/>
    <w:rsid w:val="004C3C0F"/>
    <w:rsid w:val="004C4399"/>
    <w:rsid w:val="004C69ED"/>
    <w:rsid w:val="004C6A47"/>
    <w:rsid w:val="004C787C"/>
    <w:rsid w:val="004C7AEA"/>
    <w:rsid w:val="004D0BF6"/>
    <w:rsid w:val="004D0CD5"/>
    <w:rsid w:val="004E197A"/>
    <w:rsid w:val="004E2FC9"/>
    <w:rsid w:val="004E35C9"/>
    <w:rsid w:val="004E3FD0"/>
    <w:rsid w:val="004F277D"/>
    <w:rsid w:val="004F4992"/>
    <w:rsid w:val="004F49A6"/>
    <w:rsid w:val="004F4B9B"/>
    <w:rsid w:val="004F5066"/>
    <w:rsid w:val="00503155"/>
    <w:rsid w:val="00511AB9"/>
    <w:rsid w:val="005127DF"/>
    <w:rsid w:val="00523EA7"/>
    <w:rsid w:val="00530C11"/>
    <w:rsid w:val="00535659"/>
    <w:rsid w:val="00551D1F"/>
    <w:rsid w:val="00553375"/>
    <w:rsid w:val="00557BBB"/>
    <w:rsid w:val="00557F1B"/>
    <w:rsid w:val="005631A9"/>
    <w:rsid w:val="005658A6"/>
    <w:rsid w:val="005722BB"/>
    <w:rsid w:val="005736B7"/>
    <w:rsid w:val="00575E5A"/>
    <w:rsid w:val="00583535"/>
    <w:rsid w:val="00583726"/>
    <w:rsid w:val="00596C54"/>
    <w:rsid w:val="00596C7E"/>
    <w:rsid w:val="005A06DC"/>
    <w:rsid w:val="005A64E9"/>
    <w:rsid w:val="005A6E0A"/>
    <w:rsid w:val="005B5EE9"/>
    <w:rsid w:val="005C2D13"/>
    <w:rsid w:val="005D1DE3"/>
    <w:rsid w:val="005E10B3"/>
    <w:rsid w:val="005E4363"/>
    <w:rsid w:val="005E4652"/>
    <w:rsid w:val="005E52DE"/>
    <w:rsid w:val="005E59A9"/>
    <w:rsid w:val="005E6882"/>
    <w:rsid w:val="006038CA"/>
    <w:rsid w:val="0061068E"/>
    <w:rsid w:val="00613618"/>
    <w:rsid w:val="00614F31"/>
    <w:rsid w:val="006171DF"/>
    <w:rsid w:val="006177DD"/>
    <w:rsid w:val="00617DB7"/>
    <w:rsid w:val="00621E41"/>
    <w:rsid w:val="00626D43"/>
    <w:rsid w:val="00626FEB"/>
    <w:rsid w:val="00627B19"/>
    <w:rsid w:val="00630556"/>
    <w:rsid w:val="006357C8"/>
    <w:rsid w:val="00645D60"/>
    <w:rsid w:val="00650F64"/>
    <w:rsid w:val="006574E5"/>
    <w:rsid w:val="00660AD3"/>
    <w:rsid w:val="006641D5"/>
    <w:rsid w:val="00674FB3"/>
    <w:rsid w:val="0067632D"/>
    <w:rsid w:val="006874DC"/>
    <w:rsid w:val="00691D60"/>
    <w:rsid w:val="00695932"/>
    <w:rsid w:val="006A281F"/>
    <w:rsid w:val="006A5570"/>
    <w:rsid w:val="006A689C"/>
    <w:rsid w:val="006B2330"/>
    <w:rsid w:val="006B3D79"/>
    <w:rsid w:val="006C54D7"/>
    <w:rsid w:val="006C6380"/>
    <w:rsid w:val="006D1404"/>
    <w:rsid w:val="006E0578"/>
    <w:rsid w:val="006E314D"/>
    <w:rsid w:val="006E642A"/>
    <w:rsid w:val="006F1229"/>
    <w:rsid w:val="006F41BF"/>
    <w:rsid w:val="006F46EB"/>
    <w:rsid w:val="0070241D"/>
    <w:rsid w:val="00710723"/>
    <w:rsid w:val="00715CC3"/>
    <w:rsid w:val="00721F69"/>
    <w:rsid w:val="00723ED1"/>
    <w:rsid w:val="00726CF4"/>
    <w:rsid w:val="0073233F"/>
    <w:rsid w:val="00743525"/>
    <w:rsid w:val="00752621"/>
    <w:rsid w:val="007612E0"/>
    <w:rsid w:val="0076286B"/>
    <w:rsid w:val="00763BAA"/>
    <w:rsid w:val="00764595"/>
    <w:rsid w:val="00766846"/>
    <w:rsid w:val="00771580"/>
    <w:rsid w:val="0077673A"/>
    <w:rsid w:val="007846E1"/>
    <w:rsid w:val="00793EE6"/>
    <w:rsid w:val="0079521B"/>
    <w:rsid w:val="007A7056"/>
    <w:rsid w:val="007A7C3B"/>
    <w:rsid w:val="007B54F6"/>
    <w:rsid w:val="007B570C"/>
    <w:rsid w:val="007C7F83"/>
    <w:rsid w:val="007D1DBE"/>
    <w:rsid w:val="007D7FD5"/>
    <w:rsid w:val="007E4A6E"/>
    <w:rsid w:val="007E7459"/>
    <w:rsid w:val="007F0BD1"/>
    <w:rsid w:val="007F1A09"/>
    <w:rsid w:val="007F56A7"/>
    <w:rsid w:val="007F5ED3"/>
    <w:rsid w:val="00801E0B"/>
    <w:rsid w:val="0080495E"/>
    <w:rsid w:val="0080674A"/>
    <w:rsid w:val="00807DD0"/>
    <w:rsid w:val="00813F11"/>
    <w:rsid w:val="00825D68"/>
    <w:rsid w:val="0083304F"/>
    <w:rsid w:val="008345EE"/>
    <w:rsid w:val="00854210"/>
    <w:rsid w:val="008554B5"/>
    <w:rsid w:val="00864C6C"/>
    <w:rsid w:val="0087460E"/>
    <w:rsid w:val="00881422"/>
    <w:rsid w:val="00881F11"/>
    <w:rsid w:val="00890552"/>
    <w:rsid w:val="0089649B"/>
    <w:rsid w:val="00896835"/>
    <w:rsid w:val="008A3568"/>
    <w:rsid w:val="008B1286"/>
    <w:rsid w:val="008B6007"/>
    <w:rsid w:val="008C067F"/>
    <w:rsid w:val="008C10EB"/>
    <w:rsid w:val="008C4723"/>
    <w:rsid w:val="008D03B9"/>
    <w:rsid w:val="008D4760"/>
    <w:rsid w:val="008E7E81"/>
    <w:rsid w:val="008F1168"/>
    <w:rsid w:val="008F18D6"/>
    <w:rsid w:val="00903106"/>
    <w:rsid w:val="00904780"/>
    <w:rsid w:val="009113A8"/>
    <w:rsid w:val="00913411"/>
    <w:rsid w:val="00921580"/>
    <w:rsid w:val="00922385"/>
    <w:rsid w:val="009223DF"/>
    <w:rsid w:val="00924363"/>
    <w:rsid w:val="00933D49"/>
    <w:rsid w:val="00936091"/>
    <w:rsid w:val="00936F64"/>
    <w:rsid w:val="00940D8A"/>
    <w:rsid w:val="00946839"/>
    <w:rsid w:val="00952A35"/>
    <w:rsid w:val="009561A2"/>
    <w:rsid w:val="00962258"/>
    <w:rsid w:val="009678B7"/>
    <w:rsid w:val="00971E18"/>
    <w:rsid w:val="00982411"/>
    <w:rsid w:val="0098415E"/>
    <w:rsid w:val="00992D9C"/>
    <w:rsid w:val="009930D6"/>
    <w:rsid w:val="00996CB8"/>
    <w:rsid w:val="00996DDA"/>
    <w:rsid w:val="009A4500"/>
    <w:rsid w:val="009A7568"/>
    <w:rsid w:val="009B1B0D"/>
    <w:rsid w:val="009B26A0"/>
    <w:rsid w:val="009B2E97"/>
    <w:rsid w:val="009B4DCE"/>
    <w:rsid w:val="009B72CC"/>
    <w:rsid w:val="009C0F13"/>
    <w:rsid w:val="009C7D53"/>
    <w:rsid w:val="009D293A"/>
    <w:rsid w:val="009D2CE3"/>
    <w:rsid w:val="009D45BD"/>
    <w:rsid w:val="009D78C0"/>
    <w:rsid w:val="009E07F4"/>
    <w:rsid w:val="009E341D"/>
    <w:rsid w:val="009E773C"/>
    <w:rsid w:val="009F0793"/>
    <w:rsid w:val="009F392E"/>
    <w:rsid w:val="009F3B31"/>
    <w:rsid w:val="00A06B89"/>
    <w:rsid w:val="00A1626A"/>
    <w:rsid w:val="00A17AFC"/>
    <w:rsid w:val="00A232D1"/>
    <w:rsid w:val="00A261B8"/>
    <w:rsid w:val="00A346EE"/>
    <w:rsid w:val="00A366A1"/>
    <w:rsid w:val="00A44328"/>
    <w:rsid w:val="00A5463C"/>
    <w:rsid w:val="00A60612"/>
    <w:rsid w:val="00A60AC2"/>
    <w:rsid w:val="00A614D0"/>
    <w:rsid w:val="00A6177B"/>
    <w:rsid w:val="00A64C8E"/>
    <w:rsid w:val="00A66136"/>
    <w:rsid w:val="00A721C2"/>
    <w:rsid w:val="00A7347B"/>
    <w:rsid w:val="00AA02FB"/>
    <w:rsid w:val="00AA4CBB"/>
    <w:rsid w:val="00AA65FA"/>
    <w:rsid w:val="00AA7351"/>
    <w:rsid w:val="00AB4DA1"/>
    <w:rsid w:val="00AB6A29"/>
    <w:rsid w:val="00AC1939"/>
    <w:rsid w:val="00AC54D2"/>
    <w:rsid w:val="00AD056F"/>
    <w:rsid w:val="00AD5274"/>
    <w:rsid w:val="00AD5DF6"/>
    <w:rsid w:val="00AD6731"/>
    <w:rsid w:val="00AE22ED"/>
    <w:rsid w:val="00B00647"/>
    <w:rsid w:val="00B00E5C"/>
    <w:rsid w:val="00B11DC9"/>
    <w:rsid w:val="00B15D0D"/>
    <w:rsid w:val="00B161EB"/>
    <w:rsid w:val="00B32F04"/>
    <w:rsid w:val="00B45CFB"/>
    <w:rsid w:val="00B45E9E"/>
    <w:rsid w:val="00B54A4F"/>
    <w:rsid w:val="00B55F9C"/>
    <w:rsid w:val="00B60BA6"/>
    <w:rsid w:val="00B65043"/>
    <w:rsid w:val="00B65933"/>
    <w:rsid w:val="00B71608"/>
    <w:rsid w:val="00B75EE1"/>
    <w:rsid w:val="00B75F7C"/>
    <w:rsid w:val="00B77481"/>
    <w:rsid w:val="00B81D43"/>
    <w:rsid w:val="00B8518B"/>
    <w:rsid w:val="00B90333"/>
    <w:rsid w:val="00B908B1"/>
    <w:rsid w:val="00B92D95"/>
    <w:rsid w:val="00B951FB"/>
    <w:rsid w:val="00BB3740"/>
    <w:rsid w:val="00BB417D"/>
    <w:rsid w:val="00BC7012"/>
    <w:rsid w:val="00BD4E65"/>
    <w:rsid w:val="00BD58A8"/>
    <w:rsid w:val="00BD7E91"/>
    <w:rsid w:val="00BF006C"/>
    <w:rsid w:val="00BF374D"/>
    <w:rsid w:val="00C02D0A"/>
    <w:rsid w:val="00C03121"/>
    <w:rsid w:val="00C03A6E"/>
    <w:rsid w:val="00C12870"/>
    <w:rsid w:val="00C132F5"/>
    <w:rsid w:val="00C16500"/>
    <w:rsid w:val="00C24FA9"/>
    <w:rsid w:val="00C30759"/>
    <w:rsid w:val="00C31A08"/>
    <w:rsid w:val="00C37B45"/>
    <w:rsid w:val="00C404EE"/>
    <w:rsid w:val="00C42EFB"/>
    <w:rsid w:val="00C44F6A"/>
    <w:rsid w:val="00C46B2E"/>
    <w:rsid w:val="00C71B63"/>
    <w:rsid w:val="00C8207D"/>
    <w:rsid w:val="00C87F13"/>
    <w:rsid w:val="00CA45A9"/>
    <w:rsid w:val="00CA4C2E"/>
    <w:rsid w:val="00CA7047"/>
    <w:rsid w:val="00CC2E6B"/>
    <w:rsid w:val="00CD1FC4"/>
    <w:rsid w:val="00CD6E7D"/>
    <w:rsid w:val="00CE371D"/>
    <w:rsid w:val="00CE6B33"/>
    <w:rsid w:val="00D02A4D"/>
    <w:rsid w:val="00D13210"/>
    <w:rsid w:val="00D21061"/>
    <w:rsid w:val="00D316A7"/>
    <w:rsid w:val="00D364F4"/>
    <w:rsid w:val="00D377D5"/>
    <w:rsid w:val="00D4108E"/>
    <w:rsid w:val="00D52F5E"/>
    <w:rsid w:val="00D6163D"/>
    <w:rsid w:val="00D6221E"/>
    <w:rsid w:val="00D66FB4"/>
    <w:rsid w:val="00D76096"/>
    <w:rsid w:val="00D8227D"/>
    <w:rsid w:val="00D831A3"/>
    <w:rsid w:val="00D8605E"/>
    <w:rsid w:val="00D86484"/>
    <w:rsid w:val="00DA0A5A"/>
    <w:rsid w:val="00DA6FFE"/>
    <w:rsid w:val="00DB3583"/>
    <w:rsid w:val="00DB5235"/>
    <w:rsid w:val="00DC3110"/>
    <w:rsid w:val="00DC647D"/>
    <w:rsid w:val="00DC68E4"/>
    <w:rsid w:val="00DD46F3"/>
    <w:rsid w:val="00DD58A6"/>
    <w:rsid w:val="00DE56F2"/>
    <w:rsid w:val="00DF116D"/>
    <w:rsid w:val="00E112A9"/>
    <w:rsid w:val="00E119B2"/>
    <w:rsid w:val="00E17EAF"/>
    <w:rsid w:val="00E30066"/>
    <w:rsid w:val="00E46579"/>
    <w:rsid w:val="00E516D5"/>
    <w:rsid w:val="00E51863"/>
    <w:rsid w:val="00E5356E"/>
    <w:rsid w:val="00E6182D"/>
    <w:rsid w:val="00E63C4E"/>
    <w:rsid w:val="00E64992"/>
    <w:rsid w:val="00E71E8A"/>
    <w:rsid w:val="00E752A9"/>
    <w:rsid w:val="00E811B4"/>
    <w:rsid w:val="00E81BED"/>
    <w:rsid w:val="00E824F1"/>
    <w:rsid w:val="00E96351"/>
    <w:rsid w:val="00EB102D"/>
    <w:rsid w:val="00EB104F"/>
    <w:rsid w:val="00EB6809"/>
    <w:rsid w:val="00EB70CA"/>
    <w:rsid w:val="00ED14BD"/>
    <w:rsid w:val="00EE1960"/>
    <w:rsid w:val="00EE77DC"/>
    <w:rsid w:val="00EF1C8E"/>
    <w:rsid w:val="00EF45B7"/>
    <w:rsid w:val="00EF4CD2"/>
    <w:rsid w:val="00EF4F67"/>
    <w:rsid w:val="00F01440"/>
    <w:rsid w:val="00F12DEC"/>
    <w:rsid w:val="00F14849"/>
    <w:rsid w:val="00F14E5A"/>
    <w:rsid w:val="00F1715C"/>
    <w:rsid w:val="00F27B75"/>
    <w:rsid w:val="00F310F8"/>
    <w:rsid w:val="00F35939"/>
    <w:rsid w:val="00F371C8"/>
    <w:rsid w:val="00F37C23"/>
    <w:rsid w:val="00F406B1"/>
    <w:rsid w:val="00F45607"/>
    <w:rsid w:val="00F5202C"/>
    <w:rsid w:val="00F53C5A"/>
    <w:rsid w:val="00F54E57"/>
    <w:rsid w:val="00F6245E"/>
    <w:rsid w:val="00F64786"/>
    <w:rsid w:val="00F659EB"/>
    <w:rsid w:val="00F73AEA"/>
    <w:rsid w:val="00F73CF7"/>
    <w:rsid w:val="00F74D79"/>
    <w:rsid w:val="00F81010"/>
    <w:rsid w:val="00F862D6"/>
    <w:rsid w:val="00F86BA6"/>
    <w:rsid w:val="00F96D8F"/>
    <w:rsid w:val="00FA4CA4"/>
    <w:rsid w:val="00FC6389"/>
    <w:rsid w:val="00FD2F51"/>
    <w:rsid w:val="00FD3393"/>
    <w:rsid w:val="00FD5018"/>
    <w:rsid w:val="00FD7A5D"/>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15:docId w15:val="{52239758-F534-46A5-9CF2-2673BFCD9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A7056"/>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9E341D"/>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A7056"/>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9E341D"/>
    <w:rPr>
      <w:b/>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D7FCEB02-36E8-45E5-A40B-A45ED9720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4851</Words>
  <Characters>28622</Characters>
  <Application>Microsoft Office Word</Application>
  <DocSecurity>0</DocSecurity>
  <Lines>238</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24</cp:revision>
  <cp:lastPrinted>2022-03-02T09:34:00Z</cp:lastPrinted>
  <dcterms:created xsi:type="dcterms:W3CDTF">2022-02-24T14:54:00Z</dcterms:created>
  <dcterms:modified xsi:type="dcterms:W3CDTF">2022-03-02T09:35:00Z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